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76" w:rsidRDefault="005D6476" w:rsidP="00342100">
      <w:pPr>
        <w:rPr>
          <w:lang w:val="ru-RU"/>
        </w:rPr>
      </w:pPr>
    </w:p>
    <w:p w:rsidR="005D6476" w:rsidRDefault="005D6476" w:rsidP="00342100">
      <w:pPr>
        <w:rPr>
          <w:lang w:val="ru-RU"/>
        </w:rPr>
      </w:pPr>
    </w:p>
    <w:p w:rsidR="005D6476" w:rsidRDefault="005D6476" w:rsidP="00342100">
      <w:pPr>
        <w:rPr>
          <w:lang w:val="ru-RU"/>
        </w:rPr>
      </w:pPr>
    </w:p>
    <w:p w:rsidR="00342100" w:rsidRPr="00342100" w:rsidRDefault="00342100" w:rsidP="00342100">
      <w:pPr>
        <w:rPr>
          <w:lang w:val="ru-RU"/>
        </w:rPr>
      </w:pPr>
      <w:r w:rsidRPr="00342100">
        <w:rPr>
          <w:lang w:val="ru-RU"/>
        </w:rPr>
        <w:t>УДК</w:t>
      </w:r>
      <w:r>
        <w:rPr>
          <w:lang w:val="ru-RU"/>
        </w:rPr>
        <w:t xml:space="preserve"> </w:t>
      </w:r>
      <w:r w:rsidRPr="00342100">
        <w:rPr>
          <w:lang w:val="ru-RU"/>
        </w:rPr>
        <w:t>544.473:547.322</w:t>
      </w:r>
    </w:p>
    <w:p w:rsidR="00342100" w:rsidRDefault="00342100" w:rsidP="00572DD3">
      <w:pPr>
        <w:jc w:val="center"/>
        <w:rPr>
          <w:b/>
          <w:sz w:val="28"/>
          <w:szCs w:val="28"/>
          <w:lang w:val="ru-RU"/>
        </w:rPr>
      </w:pPr>
    </w:p>
    <w:p w:rsidR="00572DD3" w:rsidRPr="00BE77AF" w:rsidRDefault="00BE77AF" w:rsidP="00572DD3">
      <w:pPr>
        <w:jc w:val="center"/>
        <w:rPr>
          <w:b/>
          <w:sz w:val="32"/>
          <w:szCs w:val="32"/>
          <w:lang w:val="ru-RU"/>
        </w:rPr>
      </w:pPr>
      <w:r w:rsidRPr="00BE77AF">
        <w:rPr>
          <w:b/>
          <w:sz w:val="32"/>
          <w:szCs w:val="32"/>
          <w:lang w:val="ru-RU"/>
        </w:rPr>
        <w:t>Гом</w:t>
      </w:r>
      <w:proofErr w:type="gramStart"/>
      <w:r w:rsidRPr="00BE77AF">
        <w:rPr>
          <w:b/>
          <w:sz w:val="32"/>
          <w:szCs w:val="32"/>
          <w:lang w:val="ru-RU"/>
        </w:rPr>
        <w:t>о</w:t>
      </w:r>
      <w:r w:rsidR="00632782" w:rsidRPr="00BE77AF">
        <w:rPr>
          <w:b/>
          <w:sz w:val="32"/>
          <w:szCs w:val="32"/>
          <w:lang w:val="ru-RU"/>
        </w:rPr>
        <w:t>-</w:t>
      </w:r>
      <w:proofErr w:type="gramEnd"/>
      <w:r w:rsidRPr="00BE77AF">
        <w:rPr>
          <w:b/>
          <w:sz w:val="32"/>
          <w:szCs w:val="32"/>
          <w:lang w:val="ru-RU"/>
        </w:rPr>
        <w:t xml:space="preserve"> и </w:t>
      </w:r>
      <w:proofErr w:type="spellStart"/>
      <w:r w:rsidRPr="00BE77AF">
        <w:rPr>
          <w:b/>
          <w:sz w:val="32"/>
          <w:szCs w:val="32"/>
          <w:lang w:val="ru-RU"/>
        </w:rPr>
        <w:t>сополимеризация</w:t>
      </w:r>
      <w:proofErr w:type="spellEnd"/>
      <w:r w:rsidRPr="00BE77AF">
        <w:rPr>
          <w:b/>
          <w:sz w:val="32"/>
          <w:szCs w:val="32"/>
          <w:lang w:val="ru-RU"/>
        </w:rPr>
        <w:t xml:space="preserve"> винилхлорида</w:t>
      </w:r>
    </w:p>
    <w:p w:rsidR="00572DD3" w:rsidRDefault="00572DD3" w:rsidP="00572DD3">
      <w:pPr>
        <w:jc w:val="center"/>
        <w:rPr>
          <w:b/>
          <w:sz w:val="28"/>
          <w:szCs w:val="28"/>
          <w:lang w:val="ru-RU"/>
        </w:rPr>
      </w:pPr>
    </w:p>
    <w:p w:rsidR="00572DD3" w:rsidRPr="00F3504A" w:rsidRDefault="00572DD3" w:rsidP="00572DD3">
      <w:pPr>
        <w:jc w:val="center"/>
        <w:rPr>
          <w:b/>
          <w:i/>
          <w:sz w:val="28"/>
          <w:szCs w:val="28"/>
          <w:lang w:val="ru-RU"/>
        </w:rPr>
      </w:pPr>
      <w:r w:rsidRPr="00F3504A">
        <w:rPr>
          <w:b/>
          <w:i/>
          <w:sz w:val="28"/>
          <w:szCs w:val="28"/>
          <w:lang w:val="ru-RU"/>
        </w:rPr>
        <w:t>Н.</w:t>
      </w:r>
      <w:r w:rsidR="007E5AC4">
        <w:rPr>
          <w:b/>
          <w:i/>
          <w:sz w:val="28"/>
          <w:szCs w:val="28"/>
          <w:lang w:val="ru-RU"/>
        </w:rPr>
        <w:t xml:space="preserve"> </w:t>
      </w:r>
      <w:r w:rsidRPr="00F3504A">
        <w:rPr>
          <w:b/>
          <w:i/>
          <w:sz w:val="28"/>
          <w:szCs w:val="28"/>
          <w:lang w:val="ru-RU"/>
        </w:rPr>
        <w:t xml:space="preserve">Ю. </w:t>
      </w:r>
      <w:r w:rsidR="00C02AD8">
        <w:rPr>
          <w:b/>
          <w:i/>
          <w:sz w:val="28"/>
          <w:szCs w:val="28"/>
          <w:lang w:val="ru-RU"/>
        </w:rPr>
        <w:t>Иванова</w:t>
      </w:r>
      <w:proofErr w:type="gramStart"/>
      <w:r w:rsidR="006740EE" w:rsidRPr="006740EE">
        <w:rPr>
          <w:b/>
          <w:i/>
          <w:sz w:val="28"/>
          <w:szCs w:val="28"/>
          <w:vertAlign w:val="superscript"/>
          <w:lang w:val="ru-RU"/>
        </w:rPr>
        <w:t>1</w:t>
      </w:r>
      <w:proofErr w:type="gramEnd"/>
      <w:r w:rsidR="0039570B">
        <w:rPr>
          <w:noProof/>
          <w:color w:val="0070C0"/>
          <w:vertAlign w:val="superscript"/>
          <w:lang w:val="ru-RU"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s://elibrary.ru/images/mail1.gif" style="width:7.4pt;height:5.8pt;visibility:visible;mso-wrap-style:square">
            <v:imagedata r:id="rId7" o:title="mail1"/>
          </v:shape>
        </w:pict>
      </w:r>
      <w:r w:rsidR="00C02AD8">
        <w:rPr>
          <w:b/>
          <w:i/>
          <w:sz w:val="28"/>
          <w:szCs w:val="28"/>
          <w:lang w:val="ru-RU"/>
        </w:rPr>
        <w:t>,</w:t>
      </w:r>
      <w:r w:rsidR="00F34EE9">
        <w:rPr>
          <w:b/>
          <w:i/>
          <w:sz w:val="28"/>
          <w:szCs w:val="28"/>
          <w:lang w:val="ru-RU"/>
        </w:rPr>
        <w:t xml:space="preserve"> Л.</w:t>
      </w:r>
      <w:r w:rsidR="007E5AC4">
        <w:rPr>
          <w:b/>
          <w:i/>
          <w:sz w:val="28"/>
          <w:szCs w:val="28"/>
          <w:lang w:val="ru-RU"/>
        </w:rPr>
        <w:t xml:space="preserve"> </w:t>
      </w:r>
      <w:r w:rsidR="00F34EE9">
        <w:rPr>
          <w:b/>
          <w:i/>
          <w:sz w:val="28"/>
          <w:szCs w:val="28"/>
          <w:lang w:val="ru-RU"/>
        </w:rPr>
        <w:t>А. Петрова</w:t>
      </w:r>
      <w:r w:rsidR="006740EE">
        <w:rPr>
          <w:b/>
          <w:i/>
          <w:sz w:val="28"/>
          <w:szCs w:val="28"/>
          <w:vertAlign w:val="superscript"/>
          <w:lang w:val="ru-RU"/>
        </w:rPr>
        <w:t>2</w:t>
      </w:r>
    </w:p>
    <w:p w:rsidR="00572DD3" w:rsidRPr="00572DD3" w:rsidRDefault="00572DD3" w:rsidP="00572DD3">
      <w:pPr>
        <w:jc w:val="center"/>
        <w:rPr>
          <w:b/>
          <w:sz w:val="28"/>
          <w:szCs w:val="28"/>
          <w:lang w:val="ru-RU"/>
        </w:rPr>
      </w:pPr>
    </w:p>
    <w:p w:rsidR="00572DD3" w:rsidRPr="00C02AD8" w:rsidRDefault="006740EE" w:rsidP="008915B4">
      <w:pPr>
        <w:jc w:val="center"/>
        <w:rPr>
          <w:lang w:val="ru-RU"/>
        </w:rPr>
      </w:pPr>
      <w:r w:rsidRPr="006740EE">
        <w:rPr>
          <w:vertAlign w:val="superscript"/>
          <w:lang w:val="ru-RU"/>
        </w:rPr>
        <w:t>1</w:t>
      </w:r>
      <w:r w:rsidR="00572DD3" w:rsidRPr="00C02AD8">
        <w:rPr>
          <w:lang w:val="ru-RU"/>
        </w:rPr>
        <w:t>Федеральное государственное бюджетное учреждение науки Институт химической физики им. Н.Н. Семенова Российской академии наук,</w:t>
      </w:r>
      <w:r w:rsidR="008915B4" w:rsidRPr="00C02AD8">
        <w:rPr>
          <w:lang w:val="ru-RU"/>
        </w:rPr>
        <w:t xml:space="preserve"> </w:t>
      </w:r>
      <w:r w:rsidR="0093312C">
        <w:rPr>
          <w:lang w:val="ru-RU"/>
        </w:rPr>
        <w:t xml:space="preserve">Москва, </w:t>
      </w:r>
      <w:r w:rsidR="00A87D10" w:rsidRPr="00A87D10">
        <w:rPr>
          <w:sz w:val="20"/>
          <w:szCs w:val="20"/>
          <w:lang w:val="ru-RU"/>
        </w:rPr>
        <w:t>*</w:t>
      </w:r>
      <w:r w:rsidR="00A87D10">
        <w:rPr>
          <w:lang w:val="de-DE"/>
        </w:rPr>
        <w:t>e</w:t>
      </w:r>
      <w:r w:rsidR="00572DD3" w:rsidRPr="00C02AD8">
        <w:rPr>
          <w:lang w:val="ru-RU"/>
        </w:rPr>
        <w:t>-</w:t>
      </w:r>
      <w:r w:rsidR="00572DD3" w:rsidRPr="00C02AD8">
        <w:rPr>
          <w:lang w:val="de-DE"/>
        </w:rPr>
        <w:t>mail</w:t>
      </w:r>
      <w:r w:rsidR="00572DD3" w:rsidRPr="00C02AD8">
        <w:rPr>
          <w:lang w:val="ru-RU"/>
        </w:rPr>
        <w:t xml:space="preserve">: </w:t>
      </w:r>
      <w:r w:rsidR="00C02AD8" w:rsidRPr="003B7E72">
        <w:rPr>
          <w:lang w:val="de-DE"/>
        </w:rPr>
        <w:t>n</w:t>
      </w:r>
      <w:proofErr w:type="spellStart"/>
      <w:r w:rsidR="00C02AD8" w:rsidRPr="003B7E72">
        <w:rPr>
          <w:lang w:val="ru-RU"/>
        </w:rPr>
        <w:t>ivano</w:t>
      </w:r>
      <w:r w:rsidR="00C02AD8" w:rsidRPr="003B7E72">
        <w:rPr>
          <w:lang w:val="de-DE"/>
        </w:rPr>
        <w:t>va</w:t>
      </w:r>
      <w:proofErr w:type="spellEnd"/>
      <w:r w:rsidR="00C02AD8" w:rsidRPr="003B7E72">
        <w:rPr>
          <w:lang w:val="ru-RU"/>
        </w:rPr>
        <w:t>@</w:t>
      </w:r>
      <w:proofErr w:type="spellStart"/>
      <w:r w:rsidR="00C02AD8" w:rsidRPr="003B7E72">
        <w:rPr>
          <w:lang w:val="de-DE"/>
        </w:rPr>
        <w:t>bk</w:t>
      </w:r>
      <w:proofErr w:type="spellEnd"/>
      <w:r w:rsidR="00C02AD8" w:rsidRPr="003B7E72">
        <w:rPr>
          <w:lang w:val="ru-RU"/>
        </w:rPr>
        <w:t>.</w:t>
      </w:r>
      <w:proofErr w:type="spellStart"/>
      <w:r w:rsidR="00C02AD8" w:rsidRPr="003B7E72">
        <w:rPr>
          <w:lang w:val="de-DE"/>
        </w:rPr>
        <w:t>ru</w:t>
      </w:r>
      <w:proofErr w:type="spellEnd"/>
    </w:p>
    <w:p w:rsidR="00F34EE9" w:rsidRPr="00C02AD8" w:rsidRDefault="006740EE" w:rsidP="008915B4">
      <w:pPr>
        <w:jc w:val="center"/>
        <w:rPr>
          <w:lang w:val="ru-RU"/>
        </w:rPr>
      </w:pPr>
      <w:r>
        <w:rPr>
          <w:vertAlign w:val="superscript"/>
          <w:lang w:val="ru-RU"/>
        </w:rPr>
        <w:t>2</w:t>
      </w:r>
      <w:r w:rsidR="00F34EE9" w:rsidRPr="00C02AD8">
        <w:rPr>
          <w:lang w:val="ru-RU"/>
        </w:rPr>
        <w:t>Федеральное государственное бюджетное учреждение науки Институт общей и неорганической химии им. Н.С. Курнакова Российской академии наук</w:t>
      </w:r>
      <w:r w:rsidR="0093312C">
        <w:rPr>
          <w:lang w:val="ru-RU"/>
        </w:rPr>
        <w:t>, Москва</w:t>
      </w:r>
    </w:p>
    <w:p w:rsidR="008915B4" w:rsidRPr="00F34EE9" w:rsidRDefault="008915B4" w:rsidP="00572DD3">
      <w:pPr>
        <w:jc w:val="center"/>
        <w:rPr>
          <w:sz w:val="28"/>
          <w:szCs w:val="28"/>
          <w:lang w:val="ru-RU"/>
        </w:rPr>
      </w:pPr>
    </w:p>
    <w:p w:rsidR="007932FB" w:rsidRPr="00C02AD8" w:rsidRDefault="00572DD3" w:rsidP="00572DD3">
      <w:pPr>
        <w:jc w:val="center"/>
        <w:rPr>
          <w:sz w:val="20"/>
          <w:szCs w:val="20"/>
          <w:lang w:val="ru-RU"/>
        </w:rPr>
      </w:pPr>
      <w:r w:rsidRPr="00C02AD8">
        <w:rPr>
          <w:sz w:val="20"/>
          <w:szCs w:val="20"/>
          <w:lang w:val="ru-RU"/>
        </w:rPr>
        <w:t>Поступила в редакцию</w:t>
      </w:r>
      <w:r w:rsidR="0039570B">
        <w:rPr>
          <w:sz w:val="20"/>
          <w:szCs w:val="20"/>
        </w:rPr>
        <w:t>:</w:t>
      </w:r>
      <w:r w:rsidR="00F31117">
        <w:rPr>
          <w:sz w:val="20"/>
          <w:szCs w:val="20"/>
          <w:lang w:val="ru-RU"/>
        </w:rPr>
        <w:t>, после доработки</w:t>
      </w:r>
      <w:r w:rsidR="0039570B">
        <w:rPr>
          <w:sz w:val="20"/>
          <w:szCs w:val="20"/>
        </w:rPr>
        <w:t>:</w:t>
      </w:r>
      <w:r w:rsidR="00F31117">
        <w:rPr>
          <w:sz w:val="20"/>
          <w:szCs w:val="20"/>
          <w:lang w:val="ru-RU"/>
        </w:rPr>
        <w:t>, принята в печать</w:t>
      </w:r>
      <w:r w:rsidR="0039570B">
        <w:rPr>
          <w:sz w:val="20"/>
          <w:szCs w:val="20"/>
        </w:rPr>
        <w:t>:</w:t>
      </w:r>
      <w:bookmarkStart w:id="0" w:name="_GoBack"/>
      <w:bookmarkEnd w:id="0"/>
      <w:r w:rsidRPr="00C02AD8">
        <w:rPr>
          <w:sz w:val="20"/>
          <w:szCs w:val="20"/>
          <w:lang w:val="ru-RU"/>
        </w:rPr>
        <w:t xml:space="preserve"> </w:t>
      </w:r>
    </w:p>
    <w:p w:rsidR="007932FB" w:rsidRPr="007932FB" w:rsidRDefault="007932FB" w:rsidP="007932FB">
      <w:pPr>
        <w:rPr>
          <w:b/>
          <w:sz w:val="28"/>
          <w:szCs w:val="28"/>
          <w:lang w:val="ru-RU"/>
        </w:rPr>
      </w:pPr>
    </w:p>
    <w:p w:rsidR="007932FB" w:rsidRPr="00BE77AF" w:rsidRDefault="00572DD3" w:rsidP="00572DD3">
      <w:pPr>
        <w:jc w:val="both"/>
        <w:rPr>
          <w:lang w:val="ru-RU"/>
        </w:rPr>
      </w:pPr>
      <w:r w:rsidRPr="00BE77AF">
        <w:rPr>
          <w:lang w:val="ru-RU"/>
        </w:rPr>
        <w:t xml:space="preserve">Представлены результаты исследований </w:t>
      </w:r>
      <w:proofErr w:type="spellStart"/>
      <w:r w:rsidRPr="00BE77AF">
        <w:rPr>
          <w:lang w:val="ru-RU"/>
        </w:rPr>
        <w:t>гомополимеризации</w:t>
      </w:r>
      <w:proofErr w:type="spellEnd"/>
      <w:r w:rsidRPr="00BE77AF">
        <w:rPr>
          <w:lang w:val="ru-RU"/>
        </w:rPr>
        <w:t xml:space="preserve"> винилхлорида и его </w:t>
      </w:r>
      <w:proofErr w:type="spellStart"/>
      <w:r w:rsidRPr="00BE77AF">
        <w:rPr>
          <w:lang w:val="ru-RU"/>
        </w:rPr>
        <w:t>сополимеризации</w:t>
      </w:r>
      <w:proofErr w:type="spellEnd"/>
      <w:r w:rsidRPr="00BE77AF">
        <w:rPr>
          <w:lang w:val="ru-RU"/>
        </w:rPr>
        <w:t xml:space="preserve"> с этиленом на нанесенных на SiO</w:t>
      </w:r>
      <w:r w:rsidRPr="00BE77AF">
        <w:rPr>
          <w:vertAlign w:val="subscript"/>
          <w:lang w:val="ru-RU"/>
        </w:rPr>
        <w:t xml:space="preserve">2 </w:t>
      </w:r>
      <w:r w:rsidRPr="00BE77AF">
        <w:rPr>
          <w:lang w:val="ru-RU"/>
        </w:rPr>
        <w:t>катализатор</w:t>
      </w:r>
      <w:r w:rsidR="00342100" w:rsidRPr="00BE77AF">
        <w:rPr>
          <w:lang w:val="ru-RU"/>
        </w:rPr>
        <w:t>ах</w:t>
      </w:r>
      <w:r w:rsidRPr="00BE77AF">
        <w:rPr>
          <w:lang w:val="ru-RU"/>
        </w:rPr>
        <w:t xml:space="preserve"> </w:t>
      </w:r>
      <w:proofErr w:type="spellStart"/>
      <w:r w:rsidRPr="00BE77AF">
        <w:rPr>
          <w:lang w:val="ru-RU"/>
        </w:rPr>
        <w:t>Циглера-Натта</w:t>
      </w:r>
      <w:proofErr w:type="spellEnd"/>
      <w:r w:rsidRPr="00BE77AF">
        <w:rPr>
          <w:lang w:val="ru-RU"/>
        </w:rPr>
        <w:t xml:space="preserve"> на основе хлоридов титана и ванадия, модифицированные </w:t>
      </w:r>
      <w:proofErr w:type="spellStart"/>
      <w:r w:rsidRPr="00BE77AF">
        <w:rPr>
          <w:lang w:val="ru-RU"/>
        </w:rPr>
        <w:t>дибутиловым</w:t>
      </w:r>
      <w:proofErr w:type="spellEnd"/>
      <w:r w:rsidRPr="00BE77AF">
        <w:rPr>
          <w:lang w:val="ru-RU"/>
        </w:rPr>
        <w:t xml:space="preserve"> эфиром. </w:t>
      </w:r>
      <w:proofErr w:type="gramStart"/>
      <w:r w:rsidRPr="00BE77AF">
        <w:rPr>
          <w:lang w:val="ru-RU"/>
        </w:rPr>
        <w:t xml:space="preserve">Показано, что нанесенные </w:t>
      </w:r>
      <w:proofErr w:type="spellStart"/>
      <w:r w:rsidRPr="00BE77AF">
        <w:rPr>
          <w:lang w:val="ru-RU"/>
        </w:rPr>
        <w:t>металлокомплексы</w:t>
      </w:r>
      <w:proofErr w:type="spellEnd"/>
      <w:r w:rsidRPr="00BE77AF">
        <w:rPr>
          <w:lang w:val="ru-RU"/>
        </w:rPr>
        <w:t xml:space="preserve"> достаточно активны в полимеризации винилхлорида. </w:t>
      </w:r>
      <w:proofErr w:type="gramEnd"/>
    </w:p>
    <w:p w:rsidR="007932FB" w:rsidRPr="00BE77AF" w:rsidRDefault="007932FB" w:rsidP="007932FB">
      <w:pPr>
        <w:rPr>
          <w:lang w:val="ru-RU"/>
        </w:rPr>
      </w:pPr>
    </w:p>
    <w:p w:rsidR="00F3504A" w:rsidRPr="00BE77AF" w:rsidRDefault="00F3504A" w:rsidP="00C02AD8">
      <w:pPr>
        <w:jc w:val="both"/>
        <w:rPr>
          <w:lang w:val="ru-RU"/>
        </w:rPr>
      </w:pPr>
      <w:r w:rsidRPr="00BE77AF">
        <w:rPr>
          <w:i/>
          <w:lang w:val="ru-RU"/>
        </w:rPr>
        <w:t>Ключевые слова:</w:t>
      </w:r>
      <w:r w:rsidRPr="00BE77AF">
        <w:rPr>
          <w:lang w:val="ru-RU"/>
        </w:rPr>
        <w:t xml:space="preserve"> полимеризация, винилхлорид, этиле</w:t>
      </w:r>
      <w:r w:rsidR="00147BC5" w:rsidRPr="00BE77AF">
        <w:rPr>
          <w:lang w:val="ru-RU"/>
        </w:rPr>
        <w:t>н, поливинилхлорид, сополимеры</w:t>
      </w:r>
      <w:r w:rsidR="00481880" w:rsidRPr="00BE77AF">
        <w:rPr>
          <w:lang w:val="ru-RU"/>
        </w:rPr>
        <w:t>.</w:t>
      </w:r>
    </w:p>
    <w:p w:rsidR="00A42D69" w:rsidRPr="00A42D69" w:rsidRDefault="00A42D69" w:rsidP="00C02AD8">
      <w:pPr>
        <w:jc w:val="both"/>
      </w:pPr>
      <w:r w:rsidRPr="00A42D69">
        <w:t>________________________________________________________________________________</w:t>
      </w:r>
    </w:p>
    <w:p w:rsidR="00A42D69" w:rsidRPr="00A42D69" w:rsidRDefault="00A42D69" w:rsidP="00C02AD8">
      <w:pPr>
        <w:jc w:val="both"/>
      </w:pPr>
    </w:p>
    <w:p w:rsidR="00A42D69" w:rsidRPr="003B7E72" w:rsidRDefault="00F31117" w:rsidP="00A42D69">
      <w:pPr>
        <w:pStyle w:val="aa"/>
        <w:ind w:left="0"/>
        <w:jc w:val="center"/>
        <w:rPr>
          <w:b/>
          <w:bCs/>
          <w:caps/>
          <w:sz w:val="28"/>
          <w:szCs w:val="28"/>
        </w:rPr>
      </w:pPr>
      <w:proofErr w:type="spellStart"/>
      <w:r w:rsidRPr="001422F6">
        <w:rPr>
          <w:b/>
          <w:bCs/>
          <w:sz w:val="28"/>
          <w:szCs w:val="28"/>
        </w:rPr>
        <w:t>Homopolymerization</w:t>
      </w:r>
      <w:proofErr w:type="spellEnd"/>
      <w:r w:rsidRPr="001422F6">
        <w:rPr>
          <w:b/>
          <w:bCs/>
          <w:sz w:val="28"/>
          <w:szCs w:val="28"/>
        </w:rPr>
        <w:t xml:space="preserve"> </w:t>
      </w:r>
      <w:r>
        <w:rPr>
          <w:b/>
          <w:bCs/>
          <w:sz w:val="28"/>
          <w:szCs w:val="28"/>
        </w:rPr>
        <w:t>and Copolymerization of Vinyl Chloride o</w:t>
      </w:r>
      <w:r w:rsidRPr="001422F6">
        <w:rPr>
          <w:b/>
          <w:bCs/>
          <w:sz w:val="28"/>
          <w:szCs w:val="28"/>
        </w:rPr>
        <w:t>ver Supported Metalorganic Catalysts</w:t>
      </w:r>
    </w:p>
    <w:p w:rsidR="00A42D69" w:rsidRPr="003B7E72" w:rsidRDefault="00A42D69" w:rsidP="00A42D69">
      <w:pPr>
        <w:pStyle w:val="aa"/>
        <w:jc w:val="center"/>
        <w:rPr>
          <w:b/>
          <w:bCs/>
          <w:sz w:val="28"/>
          <w:szCs w:val="28"/>
        </w:rPr>
      </w:pPr>
    </w:p>
    <w:p w:rsidR="00A42D69" w:rsidRPr="00A42D69" w:rsidRDefault="00A42D69" w:rsidP="00A42D69">
      <w:pPr>
        <w:pStyle w:val="aa"/>
        <w:ind w:left="0"/>
        <w:jc w:val="center"/>
        <w:rPr>
          <w:b/>
          <w:bCs/>
          <w:i/>
          <w:sz w:val="28"/>
          <w:szCs w:val="28"/>
        </w:rPr>
      </w:pPr>
      <w:r w:rsidRPr="005A2CE1">
        <w:rPr>
          <w:b/>
          <w:bCs/>
          <w:i/>
          <w:sz w:val="28"/>
          <w:szCs w:val="28"/>
        </w:rPr>
        <w:t>N. Yu. Ivanova</w:t>
      </w:r>
      <w:r w:rsidRPr="00A42D69">
        <w:rPr>
          <w:b/>
          <w:bCs/>
          <w:i/>
          <w:sz w:val="28"/>
          <w:szCs w:val="28"/>
          <w:vertAlign w:val="superscript"/>
        </w:rPr>
        <w:t>1</w:t>
      </w:r>
      <w:r w:rsidR="00F31117" w:rsidRPr="00F31117">
        <w:rPr>
          <w:vertAlign w:val="superscript"/>
        </w:rPr>
        <w:fldChar w:fldCharType="begin"/>
      </w:r>
      <w:r w:rsidR="00F31117" w:rsidRPr="00F31117">
        <w:rPr>
          <w:vertAlign w:val="superscript"/>
        </w:rPr>
        <w:instrText xml:space="preserve"> INCLUDEPICTURE "https://elibrary.ru/images/mail1.gif" \* MERGEFORMATINET </w:instrText>
      </w:r>
      <w:r w:rsidR="00F31117" w:rsidRPr="00F31117">
        <w:rPr>
          <w:vertAlign w:val="superscript"/>
        </w:rPr>
        <w:fldChar w:fldCharType="separate"/>
      </w:r>
      <w:r w:rsidR="0086003F">
        <w:rPr>
          <w:vertAlign w:val="superscript"/>
        </w:rPr>
        <w:fldChar w:fldCharType="begin"/>
      </w:r>
      <w:r w:rsidR="0086003F">
        <w:rPr>
          <w:vertAlign w:val="superscript"/>
        </w:rPr>
        <w:instrText xml:space="preserve"> INCLUDEPICTURE  "https://elibrary.ru/images/mail1.gif" \* MERGEFORMATINET </w:instrText>
      </w:r>
      <w:r w:rsidR="0086003F">
        <w:rPr>
          <w:vertAlign w:val="superscript"/>
        </w:rPr>
        <w:fldChar w:fldCharType="separate"/>
      </w:r>
      <w:r w:rsidR="00A80EA1">
        <w:rPr>
          <w:vertAlign w:val="superscript"/>
        </w:rPr>
        <w:fldChar w:fldCharType="begin"/>
      </w:r>
      <w:r w:rsidR="00A80EA1">
        <w:rPr>
          <w:vertAlign w:val="superscript"/>
        </w:rPr>
        <w:instrText xml:space="preserve"> INCLUDEPICTURE  "https://elibrary.ru/images/mail1.gif" \* MERGEFORMATINET </w:instrText>
      </w:r>
      <w:r w:rsidR="00A80EA1">
        <w:rPr>
          <w:vertAlign w:val="superscript"/>
        </w:rPr>
        <w:fldChar w:fldCharType="separate"/>
      </w:r>
      <w:r w:rsidR="0039570B">
        <w:rPr>
          <w:vertAlign w:val="superscript"/>
        </w:rPr>
        <w:fldChar w:fldCharType="begin"/>
      </w:r>
      <w:r w:rsidR="0039570B">
        <w:rPr>
          <w:vertAlign w:val="superscript"/>
        </w:rPr>
        <w:instrText xml:space="preserve"> </w:instrText>
      </w:r>
      <w:r w:rsidR="0039570B">
        <w:rPr>
          <w:vertAlign w:val="superscript"/>
        </w:rPr>
        <w:instrText>INCLUDEPICTURE  "https://elibrary.ru/images/mail1.gif" \* MERGEFORMATINET</w:instrText>
      </w:r>
      <w:r w:rsidR="0039570B">
        <w:rPr>
          <w:vertAlign w:val="superscript"/>
        </w:rPr>
        <w:instrText xml:space="preserve"> </w:instrText>
      </w:r>
      <w:r w:rsidR="0039570B">
        <w:rPr>
          <w:vertAlign w:val="superscript"/>
        </w:rPr>
        <w:fldChar w:fldCharType="separate"/>
      </w:r>
      <w:r w:rsidR="0039570B">
        <w:rPr>
          <w:vertAlign w:val="superscript"/>
        </w:rPr>
        <w:pict>
          <v:shape id="_x0000_i1026" type="#_x0000_t75" alt="" style="width:7.4pt;height:5.8pt">
            <v:imagedata r:id="rId7" r:href="rId8"/>
          </v:shape>
        </w:pict>
      </w:r>
      <w:r w:rsidR="0039570B">
        <w:rPr>
          <w:vertAlign w:val="superscript"/>
        </w:rPr>
        <w:fldChar w:fldCharType="end"/>
      </w:r>
      <w:r w:rsidR="00A80EA1">
        <w:rPr>
          <w:vertAlign w:val="superscript"/>
        </w:rPr>
        <w:fldChar w:fldCharType="end"/>
      </w:r>
      <w:r w:rsidR="0086003F">
        <w:rPr>
          <w:vertAlign w:val="superscript"/>
        </w:rPr>
        <w:fldChar w:fldCharType="end"/>
      </w:r>
      <w:r w:rsidR="00F31117" w:rsidRPr="00F31117">
        <w:rPr>
          <w:vertAlign w:val="superscript"/>
        </w:rPr>
        <w:fldChar w:fldCharType="end"/>
      </w:r>
      <w:r w:rsidRPr="005A2CE1">
        <w:rPr>
          <w:b/>
          <w:bCs/>
          <w:i/>
          <w:sz w:val="28"/>
          <w:szCs w:val="28"/>
        </w:rPr>
        <w:t>, L. A. Petrova</w:t>
      </w:r>
      <w:r w:rsidRPr="00A42D69">
        <w:rPr>
          <w:b/>
          <w:bCs/>
          <w:i/>
          <w:sz w:val="28"/>
          <w:szCs w:val="28"/>
          <w:vertAlign w:val="superscript"/>
        </w:rPr>
        <w:t>2</w:t>
      </w:r>
    </w:p>
    <w:p w:rsidR="00A42D69" w:rsidRPr="001422F6" w:rsidRDefault="00A42D69" w:rsidP="00A42D69">
      <w:pPr>
        <w:pStyle w:val="aa"/>
        <w:ind w:left="0"/>
        <w:jc w:val="center"/>
        <w:rPr>
          <w:b/>
          <w:bCs/>
          <w:sz w:val="28"/>
          <w:szCs w:val="28"/>
        </w:rPr>
      </w:pPr>
    </w:p>
    <w:p w:rsidR="00A42D69" w:rsidRPr="005A2CE1" w:rsidRDefault="00A42D69" w:rsidP="00A42D69">
      <w:pPr>
        <w:pStyle w:val="aa"/>
        <w:ind w:left="0"/>
        <w:jc w:val="center"/>
        <w:rPr>
          <w:iCs/>
        </w:rPr>
      </w:pPr>
      <w:r w:rsidRPr="005A2CE1">
        <w:rPr>
          <w:iCs/>
        </w:rPr>
        <w:t>Semenov Institute of Chemical Physics, Russian Academy of Sciences, Moscow, Russia,</w:t>
      </w:r>
    </w:p>
    <w:p w:rsidR="00A42D69" w:rsidRPr="003B7E72" w:rsidRDefault="00A42D69" w:rsidP="00A42D69">
      <w:pPr>
        <w:pStyle w:val="aa"/>
        <w:ind w:left="0"/>
        <w:jc w:val="center"/>
        <w:rPr>
          <w:iCs/>
        </w:rPr>
      </w:pPr>
      <w:r w:rsidRPr="003B7E72">
        <w:rPr>
          <w:b/>
          <w:bCs/>
          <w:iCs/>
        </w:rPr>
        <w:t>*</w:t>
      </w:r>
      <w:r w:rsidRPr="003B7E72">
        <w:rPr>
          <w:iCs/>
        </w:rPr>
        <w:t xml:space="preserve">e-mail: nivanova@bk.ru </w:t>
      </w:r>
    </w:p>
    <w:p w:rsidR="00A42D69" w:rsidRPr="005A2CE1" w:rsidRDefault="00A42D69" w:rsidP="00A42D69">
      <w:pPr>
        <w:pStyle w:val="aa"/>
        <w:ind w:left="0"/>
        <w:jc w:val="center"/>
        <w:rPr>
          <w:iCs/>
        </w:rPr>
      </w:pPr>
      <w:r w:rsidRPr="005A2CE1">
        <w:rPr>
          <w:iCs/>
          <w:vertAlign w:val="superscript"/>
        </w:rPr>
        <w:t>1</w:t>
      </w:r>
      <w:r w:rsidRPr="005A2CE1">
        <w:rPr>
          <w:iCs/>
        </w:rPr>
        <w:t xml:space="preserve">Kurnakov Institute </w:t>
      </w:r>
      <w:r w:rsidRPr="005A2CE1">
        <w:rPr>
          <w:bCs/>
          <w:iCs/>
        </w:rPr>
        <w:t xml:space="preserve">of </w:t>
      </w:r>
      <w:r w:rsidRPr="00602A0B">
        <w:rPr>
          <w:bCs/>
          <w:iCs/>
        </w:rPr>
        <w:t>G</w:t>
      </w:r>
      <w:r w:rsidRPr="005A2CE1">
        <w:rPr>
          <w:bCs/>
          <w:iCs/>
        </w:rPr>
        <w:t xml:space="preserve">eneral and </w:t>
      </w:r>
      <w:r>
        <w:rPr>
          <w:bCs/>
          <w:iCs/>
        </w:rPr>
        <w:t>I</w:t>
      </w:r>
      <w:r w:rsidRPr="005A2CE1">
        <w:rPr>
          <w:bCs/>
          <w:iCs/>
        </w:rPr>
        <w:t xml:space="preserve">norganic </w:t>
      </w:r>
      <w:r>
        <w:rPr>
          <w:bCs/>
          <w:iCs/>
        </w:rPr>
        <w:t>C</w:t>
      </w:r>
      <w:r w:rsidRPr="005A2CE1">
        <w:rPr>
          <w:bCs/>
          <w:iCs/>
        </w:rPr>
        <w:t>hemistry</w:t>
      </w:r>
      <w:r w:rsidRPr="005A2CE1">
        <w:rPr>
          <w:iCs/>
        </w:rPr>
        <w:t>, Russian Academy of Sciences, Moscow, Russia</w:t>
      </w:r>
    </w:p>
    <w:p w:rsidR="00A42D69" w:rsidRPr="001422F6" w:rsidRDefault="00A42D69" w:rsidP="00A42D69">
      <w:pPr>
        <w:pStyle w:val="aa"/>
        <w:ind w:left="0"/>
        <w:jc w:val="center"/>
        <w:rPr>
          <w:i/>
          <w:iCs/>
          <w:sz w:val="28"/>
          <w:szCs w:val="28"/>
        </w:rPr>
      </w:pPr>
    </w:p>
    <w:p w:rsidR="00A42D69" w:rsidRPr="00510D34" w:rsidRDefault="00A42D69" w:rsidP="00A42D69">
      <w:pPr>
        <w:pStyle w:val="aa"/>
        <w:ind w:left="0"/>
        <w:jc w:val="center"/>
        <w:rPr>
          <w:sz w:val="20"/>
          <w:szCs w:val="20"/>
        </w:rPr>
      </w:pPr>
      <w:r w:rsidRPr="00510D34">
        <w:rPr>
          <w:sz w:val="20"/>
          <w:szCs w:val="20"/>
        </w:rPr>
        <w:t>Received</w:t>
      </w:r>
      <w:proofErr w:type="gramStart"/>
      <w:r w:rsidR="00966415">
        <w:rPr>
          <w:sz w:val="20"/>
          <w:szCs w:val="20"/>
        </w:rPr>
        <w:t>:,</w:t>
      </w:r>
      <w:proofErr w:type="gramEnd"/>
      <w:r w:rsidR="00966415">
        <w:rPr>
          <w:sz w:val="20"/>
          <w:szCs w:val="20"/>
        </w:rPr>
        <w:t xml:space="preserve"> </w:t>
      </w:r>
      <w:r w:rsidR="0039570B">
        <w:rPr>
          <w:sz w:val="20"/>
          <w:szCs w:val="20"/>
        </w:rPr>
        <w:t>Revised</w:t>
      </w:r>
      <w:r w:rsidR="00966415">
        <w:rPr>
          <w:sz w:val="20"/>
          <w:szCs w:val="20"/>
        </w:rPr>
        <w:t xml:space="preserve">:, </w:t>
      </w:r>
      <w:r w:rsidR="0039570B">
        <w:rPr>
          <w:sz w:val="20"/>
          <w:szCs w:val="20"/>
        </w:rPr>
        <w:t>Accepted</w:t>
      </w:r>
      <w:r w:rsidR="00966415">
        <w:rPr>
          <w:sz w:val="20"/>
          <w:szCs w:val="20"/>
        </w:rPr>
        <w:t>:</w:t>
      </w:r>
      <w:r w:rsidRPr="00510D34">
        <w:rPr>
          <w:sz w:val="20"/>
          <w:szCs w:val="20"/>
        </w:rPr>
        <w:t xml:space="preserve"> </w:t>
      </w:r>
    </w:p>
    <w:p w:rsidR="00A42D69" w:rsidRPr="001422F6" w:rsidRDefault="00A42D69" w:rsidP="00A42D69">
      <w:pPr>
        <w:pStyle w:val="aa"/>
        <w:rPr>
          <w:b/>
          <w:bCs/>
        </w:rPr>
      </w:pPr>
    </w:p>
    <w:p w:rsidR="00A42D69" w:rsidRPr="00FE7799" w:rsidRDefault="00A42D69" w:rsidP="00A42D69">
      <w:pPr>
        <w:pStyle w:val="aa"/>
        <w:ind w:left="0"/>
        <w:jc w:val="both"/>
        <w:rPr>
          <w:i/>
          <w:iCs/>
        </w:rPr>
      </w:pPr>
      <w:r w:rsidRPr="00FE7799">
        <w:rPr>
          <w:b/>
          <w:bCs/>
        </w:rPr>
        <w:t>Abstract</w:t>
      </w:r>
      <w:r w:rsidRPr="00FE7799">
        <w:t xml:space="preserve"> –The </w:t>
      </w:r>
      <w:proofErr w:type="spellStart"/>
      <w:r w:rsidRPr="00FE7799">
        <w:t>homopolymerization</w:t>
      </w:r>
      <w:proofErr w:type="spellEnd"/>
      <w:r w:rsidRPr="00FE7799">
        <w:t xml:space="preserve"> of vinyl chloride and its copolymerization with ethylene over </w:t>
      </w:r>
      <w:proofErr w:type="spellStart"/>
      <w:r w:rsidRPr="00FE7799">
        <w:t>dibutyl</w:t>
      </w:r>
      <w:proofErr w:type="spellEnd"/>
      <w:r w:rsidRPr="00FE7799">
        <w:t xml:space="preserve"> ether-modified SiO</w:t>
      </w:r>
      <w:r w:rsidRPr="00FE7799">
        <w:rPr>
          <w:vertAlign w:val="subscript"/>
        </w:rPr>
        <w:t>2</w:t>
      </w:r>
      <w:r w:rsidRPr="00FE7799">
        <w:t xml:space="preserve">-supported Ziegler-Natta catalysts based on titanium and vanadium chlorides have been studied. The supported metal complexes are sufficiently active in the polymerization of vinyl chloride. Their activity depends on the catalyst composition and conditions of formation of the catalyst on the surface of the support. </w:t>
      </w:r>
    </w:p>
    <w:p w:rsidR="00A42D69" w:rsidRPr="00FE7799" w:rsidRDefault="00A42D69" w:rsidP="00A42D69">
      <w:pPr>
        <w:pStyle w:val="aa"/>
        <w:ind w:left="0"/>
        <w:rPr>
          <w:i/>
          <w:iCs/>
        </w:rPr>
      </w:pPr>
    </w:p>
    <w:p w:rsidR="00A42D69" w:rsidRPr="00FE7799" w:rsidRDefault="00A42D69" w:rsidP="00A42D69">
      <w:pPr>
        <w:pStyle w:val="aa"/>
        <w:ind w:left="0"/>
      </w:pPr>
      <w:r w:rsidRPr="00FE7799">
        <w:rPr>
          <w:i/>
          <w:iCs/>
        </w:rPr>
        <w:t>Keywords</w:t>
      </w:r>
      <w:r w:rsidRPr="00FE7799">
        <w:t>: polymerization, vinyl chloride, ethylene, polyvinyl chloride, copolymers.</w:t>
      </w:r>
    </w:p>
    <w:p w:rsidR="00A42D69" w:rsidRPr="00A42D69" w:rsidRDefault="00A42D69" w:rsidP="00C02AD8">
      <w:pPr>
        <w:jc w:val="both"/>
        <w:rPr>
          <w:sz w:val="20"/>
          <w:szCs w:val="20"/>
        </w:rPr>
      </w:pPr>
    </w:p>
    <w:p w:rsidR="00FE7799" w:rsidRDefault="00FE7799" w:rsidP="005328A1">
      <w:pPr>
        <w:jc w:val="center"/>
        <w:rPr>
          <w:b/>
        </w:rPr>
      </w:pPr>
    </w:p>
    <w:p w:rsidR="005328A1" w:rsidRPr="00892E04" w:rsidRDefault="005328A1" w:rsidP="005328A1">
      <w:pPr>
        <w:jc w:val="center"/>
        <w:rPr>
          <w:b/>
          <w:lang w:val="ru-RU"/>
        </w:rPr>
      </w:pPr>
      <w:r w:rsidRPr="00892E04">
        <w:rPr>
          <w:b/>
          <w:lang w:val="ru-RU"/>
        </w:rPr>
        <w:t>ВВЕДЕНИЕ</w:t>
      </w:r>
    </w:p>
    <w:p w:rsidR="005328A1" w:rsidRDefault="00572DD3" w:rsidP="00B007BF">
      <w:pPr>
        <w:ind w:firstLine="709"/>
        <w:jc w:val="both"/>
        <w:rPr>
          <w:sz w:val="28"/>
          <w:szCs w:val="28"/>
          <w:lang w:val="ru-RU"/>
        </w:rPr>
      </w:pPr>
      <w:r w:rsidRPr="00572DD3">
        <w:rPr>
          <w:sz w:val="28"/>
          <w:szCs w:val="28"/>
          <w:lang w:val="ru-RU"/>
        </w:rPr>
        <w:t xml:space="preserve">ПВХ является одним из наиболее широко используемых полимеров в мире благодаря своим превосходным механическим и физическим свойствам. </w:t>
      </w:r>
    </w:p>
    <w:p w:rsidR="009D60E2" w:rsidRDefault="009D60E2" w:rsidP="005328A1">
      <w:pPr>
        <w:jc w:val="center"/>
        <w:rPr>
          <w:b/>
          <w:lang w:val="ru-RU"/>
        </w:rPr>
      </w:pPr>
    </w:p>
    <w:p w:rsidR="005328A1" w:rsidRPr="00892E04" w:rsidRDefault="005328A1" w:rsidP="005328A1">
      <w:pPr>
        <w:jc w:val="center"/>
        <w:rPr>
          <w:b/>
          <w:lang w:val="ru-RU"/>
        </w:rPr>
      </w:pPr>
      <w:r w:rsidRPr="00892E04">
        <w:rPr>
          <w:b/>
          <w:lang w:val="ru-RU"/>
        </w:rPr>
        <w:t>ЭКСПЕРИМЕНТАЛЬНАЯ ЧАСТЬ</w:t>
      </w:r>
    </w:p>
    <w:p w:rsidR="005328A1" w:rsidRPr="005328A1" w:rsidRDefault="005328A1" w:rsidP="005328A1">
      <w:pPr>
        <w:ind w:firstLine="708"/>
        <w:jc w:val="both"/>
        <w:rPr>
          <w:sz w:val="28"/>
          <w:szCs w:val="28"/>
          <w:lang w:val="ru-RU"/>
        </w:rPr>
      </w:pPr>
      <w:r w:rsidRPr="005328A1">
        <w:rPr>
          <w:sz w:val="28"/>
          <w:szCs w:val="28"/>
          <w:lang w:val="ru-RU"/>
        </w:rPr>
        <w:lastRenderedPageBreak/>
        <w:t>Полимеризацию винилхлорида на приготовленных катализаторах проводили в среде жидкого мономера в автоклаве объемом 200 см</w:t>
      </w:r>
      <w:r w:rsidRPr="005328A1">
        <w:rPr>
          <w:sz w:val="28"/>
          <w:szCs w:val="28"/>
          <w:vertAlign w:val="superscript"/>
          <w:lang w:val="ru-RU"/>
        </w:rPr>
        <w:t>3</w:t>
      </w:r>
      <w:r w:rsidRPr="005328A1">
        <w:rPr>
          <w:sz w:val="28"/>
          <w:szCs w:val="28"/>
          <w:lang w:val="ru-RU"/>
        </w:rPr>
        <w:t xml:space="preserve"> при 20°С.</w:t>
      </w:r>
    </w:p>
    <w:p w:rsidR="00FE7799" w:rsidRPr="00BF7A6E" w:rsidRDefault="00FE7799" w:rsidP="005328A1">
      <w:pPr>
        <w:jc w:val="center"/>
        <w:rPr>
          <w:b/>
          <w:lang w:val="ru-RU"/>
        </w:rPr>
      </w:pPr>
    </w:p>
    <w:p w:rsidR="005328A1" w:rsidRPr="00892E04" w:rsidRDefault="005328A1" w:rsidP="005328A1">
      <w:pPr>
        <w:jc w:val="center"/>
        <w:rPr>
          <w:b/>
          <w:lang w:val="ru-RU"/>
        </w:rPr>
      </w:pPr>
      <w:r w:rsidRPr="00892E04">
        <w:rPr>
          <w:b/>
          <w:lang w:val="ru-RU"/>
        </w:rPr>
        <w:t>РЕЗУЛЬТАТЫ И ИХ ОБСУЖДЕНИЕ</w:t>
      </w:r>
    </w:p>
    <w:p w:rsidR="00F3504A" w:rsidRDefault="00F3504A" w:rsidP="00B007BF">
      <w:pPr>
        <w:ind w:firstLine="709"/>
        <w:jc w:val="both"/>
        <w:rPr>
          <w:sz w:val="28"/>
          <w:szCs w:val="28"/>
          <w:lang w:val="ru-RU"/>
        </w:rPr>
      </w:pPr>
      <w:r w:rsidRPr="00F3504A">
        <w:rPr>
          <w:sz w:val="28"/>
          <w:szCs w:val="28"/>
          <w:lang w:val="ru-RU"/>
        </w:rPr>
        <w:t xml:space="preserve">Радикальная полимеризация винилхлорида (ВХ) приводит к образованию полимера с рядом изомерных форм и структурных дефектов таких, как присоединения голова-к-голове, короткие и длинные разветвления, внутренние двойные связи, концевые </w:t>
      </w:r>
      <w:proofErr w:type="spellStart"/>
      <w:r w:rsidRPr="00F3504A">
        <w:rPr>
          <w:sz w:val="28"/>
          <w:szCs w:val="28"/>
          <w:lang w:val="ru-RU"/>
        </w:rPr>
        <w:t>хлораллильные</w:t>
      </w:r>
      <w:proofErr w:type="spellEnd"/>
      <w:r w:rsidRPr="00F3504A">
        <w:rPr>
          <w:sz w:val="28"/>
          <w:szCs w:val="28"/>
          <w:lang w:val="ru-RU"/>
        </w:rPr>
        <w:t xml:space="preserve"> группы [1-7].</w:t>
      </w:r>
    </w:p>
    <w:p w:rsidR="008915B4" w:rsidRDefault="00F3504A" w:rsidP="00B007BF">
      <w:pPr>
        <w:ind w:firstLine="709"/>
        <w:jc w:val="both"/>
        <w:rPr>
          <w:bCs/>
          <w:sz w:val="28"/>
          <w:szCs w:val="28"/>
          <w:lang w:val="ru-RU"/>
        </w:rPr>
      </w:pPr>
      <w:r w:rsidRPr="00F3504A">
        <w:rPr>
          <w:bCs/>
          <w:sz w:val="28"/>
          <w:szCs w:val="28"/>
          <w:lang w:val="ru-RU"/>
        </w:rPr>
        <w:t xml:space="preserve">В таблице </w:t>
      </w:r>
      <w:r>
        <w:rPr>
          <w:bCs/>
          <w:sz w:val="28"/>
          <w:szCs w:val="28"/>
          <w:lang w:val="ru-RU"/>
        </w:rPr>
        <w:t>1</w:t>
      </w:r>
      <w:r w:rsidRPr="00F3504A">
        <w:rPr>
          <w:bCs/>
          <w:sz w:val="28"/>
          <w:szCs w:val="28"/>
          <w:lang w:val="ru-RU"/>
        </w:rPr>
        <w:t xml:space="preserve"> приведены результаты исследований </w:t>
      </w:r>
      <w:proofErr w:type="spellStart"/>
      <w:r w:rsidRPr="00F3504A">
        <w:rPr>
          <w:bCs/>
          <w:sz w:val="28"/>
          <w:szCs w:val="28"/>
          <w:lang w:val="ru-RU"/>
        </w:rPr>
        <w:t>сополимеризации</w:t>
      </w:r>
      <w:proofErr w:type="spellEnd"/>
      <w:r w:rsidRPr="00F3504A">
        <w:rPr>
          <w:bCs/>
          <w:sz w:val="28"/>
          <w:szCs w:val="28"/>
          <w:lang w:val="ru-RU"/>
        </w:rPr>
        <w:t xml:space="preserve"> ВХ и этилена</w:t>
      </w:r>
      <w:r>
        <w:rPr>
          <w:bCs/>
          <w:sz w:val="28"/>
          <w:szCs w:val="28"/>
          <w:lang w:val="ru-RU"/>
        </w:rPr>
        <w:t>.</w:t>
      </w:r>
    </w:p>
    <w:p w:rsidR="00F34EE9" w:rsidRDefault="00F34EE9" w:rsidP="00CA5F4F">
      <w:pPr>
        <w:ind w:firstLine="709"/>
        <w:jc w:val="both"/>
        <w:rPr>
          <w:bCs/>
          <w:sz w:val="28"/>
          <w:szCs w:val="28"/>
          <w:lang w:val="ru-RU"/>
        </w:rPr>
      </w:pPr>
    </w:p>
    <w:p w:rsidR="008915B4" w:rsidRPr="00FE7799" w:rsidRDefault="008915B4" w:rsidP="00CA5F4F">
      <w:pPr>
        <w:jc w:val="center"/>
        <w:rPr>
          <w:bCs/>
          <w:sz w:val="28"/>
          <w:szCs w:val="28"/>
          <w:lang w:val="ru-RU"/>
        </w:rPr>
      </w:pPr>
      <w:r w:rsidRPr="0022004A">
        <w:rPr>
          <w:b/>
          <w:bCs/>
          <w:i/>
          <w:sz w:val="28"/>
          <w:szCs w:val="28"/>
          <w:lang w:val="ru-RU"/>
        </w:rPr>
        <w:t>Таблица 1.</w:t>
      </w:r>
      <w:r w:rsidRPr="008915B4">
        <w:rPr>
          <w:bCs/>
          <w:sz w:val="28"/>
          <w:szCs w:val="28"/>
          <w:lang w:val="ru-RU"/>
        </w:rPr>
        <w:t xml:space="preserve"> </w:t>
      </w:r>
      <w:r w:rsidRPr="0022004A">
        <w:rPr>
          <w:bCs/>
          <w:sz w:val="28"/>
          <w:szCs w:val="28"/>
          <w:lang w:val="ru-RU"/>
        </w:rPr>
        <w:t xml:space="preserve">Активность каталитической системы </w:t>
      </w:r>
      <w:proofErr w:type="spellStart"/>
      <w:r w:rsidRPr="0022004A">
        <w:rPr>
          <w:bCs/>
          <w:sz w:val="28"/>
          <w:szCs w:val="28"/>
        </w:rPr>
        <w:t>AlEt</w:t>
      </w:r>
      <w:proofErr w:type="spellEnd"/>
      <w:r w:rsidRPr="0022004A">
        <w:rPr>
          <w:bCs/>
          <w:sz w:val="28"/>
          <w:szCs w:val="28"/>
          <w:vertAlign w:val="subscript"/>
          <w:lang w:val="ru-RU"/>
        </w:rPr>
        <w:t>2</w:t>
      </w:r>
      <w:r w:rsidRPr="0022004A">
        <w:rPr>
          <w:bCs/>
          <w:sz w:val="28"/>
          <w:szCs w:val="28"/>
        </w:rPr>
        <w:t>Cl</w:t>
      </w:r>
      <w:r w:rsidRPr="0022004A">
        <w:rPr>
          <w:bCs/>
          <w:sz w:val="28"/>
          <w:szCs w:val="28"/>
          <w:lang w:val="ru-RU"/>
        </w:rPr>
        <w:t xml:space="preserve">+ДБЭ в </w:t>
      </w:r>
      <w:proofErr w:type="spellStart"/>
      <w:r w:rsidRPr="0022004A">
        <w:rPr>
          <w:bCs/>
          <w:sz w:val="28"/>
          <w:szCs w:val="28"/>
          <w:lang w:val="ru-RU"/>
        </w:rPr>
        <w:t>сополимеризации</w:t>
      </w:r>
      <w:proofErr w:type="spellEnd"/>
      <w:r w:rsidRPr="0022004A">
        <w:rPr>
          <w:bCs/>
          <w:sz w:val="28"/>
          <w:szCs w:val="28"/>
          <w:lang w:val="ru-RU"/>
        </w:rPr>
        <w:t xml:space="preserve"> ВХ и этилена</w:t>
      </w:r>
    </w:p>
    <w:p w:rsidR="00C72F23" w:rsidRPr="00FE7799" w:rsidRDefault="00C72F23" w:rsidP="00FE7799">
      <w:pPr>
        <w:spacing w:before="120"/>
        <w:jc w:val="center"/>
      </w:pPr>
      <w:proofErr w:type="gramStart"/>
      <w:r w:rsidRPr="00FE7799">
        <w:rPr>
          <w:b/>
          <w:i/>
        </w:rPr>
        <w:t>Table 1</w:t>
      </w:r>
      <w:r w:rsidRPr="00FE7799">
        <w:t>.</w:t>
      </w:r>
      <w:proofErr w:type="gramEnd"/>
      <w:r w:rsidRPr="00FE7799">
        <w:t xml:space="preserve"> Activity data for the Si–O–VCl</w:t>
      </w:r>
      <w:r w:rsidRPr="00FE7799">
        <w:rPr>
          <w:vertAlign w:val="subscript"/>
        </w:rPr>
        <w:t>3</w:t>
      </w:r>
      <w:r w:rsidRPr="00FE7799">
        <w:t xml:space="preserve"> + AlEt</w:t>
      </w:r>
      <w:r w:rsidRPr="00FE7799">
        <w:rPr>
          <w:vertAlign w:val="subscript"/>
        </w:rPr>
        <w:t>2</w:t>
      </w:r>
      <w:r w:rsidRPr="00FE7799">
        <w:t>Cl + DBE + CO catalytic</w:t>
      </w:r>
      <w:r w:rsidR="00FE7799" w:rsidRPr="00FE7799">
        <w:t xml:space="preserve"> </w:t>
      </w:r>
    </w:p>
    <w:tbl>
      <w:tblPr>
        <w:tblpPr w:leftFromText="180" w:rightFromText="180" w:vertAnchor="text" w:horzAnchor="margin" w:tblpX="144" w:tblpY="380"/>
        <w:tblW w:w="9781" w:type="dxa"/>
        <w:tblLayout w:type="fixed"/>
        <w:tblCellMar>
          <w:left w:w="0" w:type="dxa"/>
          <w:right w:w="0" w:type="dxa"/>
        </w:tblCellMar>
        <w:tblLook w:val="04A0" w:firstRow="1" w:lastRow="0" w:firstColumn="1" w:lastColumn="0" w:noHBand="0" w:noVBand="1"/>
      </w:tblPr>
      <w:tblGrid>
        <w:gridCol w:w="1987"/>
        <w:gridCol w:w="1134"/>
        <w:gridCol w:w="1129"/>
        <w:gridCol w:w="1281"/>
        <w:gridCol w:w="1276"/>
        <w:gridCol w:w="1417"/>
        <w:gridCol w:w="1557"/>
      </w:tblGrid>
      <w:tr w:rsidR="00C72F23" w:rsidRPr="00FE7799" w:rsidTr="00FE7799">
        <w:trPr>
          <w:trHeight w:val="761"/>
        </w:trPr>
        <w:tc>
          <w:tcPr>
            <w:tcW w:w="19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spacing w:line="240" w:lineRule="auto"/>
              <w:ind w:firstLine="0"/>
              <w:jc w:val="center"/>
              <w:rPr>
                <w:bCs/>
                <w:szCs w:val="24"/>
              </w:rPr>
            </w:pPr>
            <w:r w:rsidRPr="00FE7799">
              <w:rPr>
                <w:bCs/>
                <w:szCs w:val="24"/>
              </w:rPr>
              <w:t>Каталитическая система</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spacing w:line="240" w:lineRule="auto"/>
              <w:ind w:firstLine="0"/>
              <w:jc w:val="center"/>
              <w:rPr>
                <w:bCs/>
                <w:szCs w:val="24"/>
              </w:rPr>
            </w:pPr>
            <w:proofErr w:type="spellStart"/>
            <w:r w:rsidRPr="00FE7799">
              <w:rPr>
                <w:bCs/>
                <w:szCs w:val="24"/>
              </w:rPr>
              <w:t>М</w:t>
            </w:r>
            <w:proofErr w:type="gramStart"/>
            <w:r w:rsidRPr="00FE7799">
              <w:rPr>
                <w:bCs/>
                <w:szCs w:val="24"/>
                <w:vertAlign w:val="subscript"/>
              </w:rPr>
              <w:t>n</w:t>
            </w:r>
            <w:proofErr w:type="spellEnd"/>
            <w:proofErr w:type="gramEnd"/>
            <w:r w:rsidRPr="00FE7799">
              <w:rPr>
                <w:bCs/>
                <w:szCs w:val="24"/>
              </w:rPr>
              <w:t xml:space="preserve"> ͯ 10</w:t>
            </w:r>
            <w:r w:rsidRPr="00FE7799">
              <w:rPr>
                <w:bCs/>
                <w:szCs w:val="24"/>
                <w:vertAlign w:val="superscript"/>
              </w:rPr>
              <w:t>-3</w:t>
            </w:r>
          </w:p>
        </w:tc>
        <w:tc>
          <w:tcPr>
            <w:tcW w:w="1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spacing w:line="240" w:lineRule="auto"/>
              <w:ind w:firstLine="0"/>
              <w:jc w:val="center"/>
              <w:rPr>
                <w:bCs/>
                <w:szCs w:val="24"/>
              </w:rPr>
            </w:pPr>
            <w:proofErr w:type="spellStart"/>
            <w:r w:rsidRPr="00FE7799">
              <w:rPr>
                <w:bCs/>
                <w:szCs w:val="24"/>
              </w:rPr>
              <w:t>M</w:t>
            </w:r>
            <w:r w:rsidRPr="00FE7799">
              <w:rPr>
                <w:bCs/>
                <w:szCs w:val="24"/>
                <w:vertAlign w:val="subscript"/>
              </w:rPr>
              <w:t>w</w:t>
            </w:r>
            <w:proofErr w:type="spellEnd"/>
            <w:r w:rsidRPr="00FE7799">
              <w:rPr>
                <w:bCs/>
                <w:szCs w:val="24"/>
              </w:rPr>
              <w:t xml:space="preserve"> ͯ 10</w:t>
            </w:r>
            <w:r w:rsidRPr="00FE7799">
              <w:rPr>
                <w:bCs/>
                <w:szCs w:val="24"/>
                <w:vertAlign w:val="superscript"/>
              </w:rPr>
              <w:t>-3</w:t>
            </w:r>
          </w:p>
        </w:tc>
        <w:tc>
          <w:tcPr>
            <w:tcW w:w="12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spacing w:line="240" w:lineRule="auto"/>
              <w:ind w:firstLine="0"/>
              <w:jc w:val="center"/>
              <w:rPr>
                <w:bCs/>
                <w:szCs w:val="24"/>
                <w:lang w:val="en-US"/>
              </w:rPr>
            </w:pPr>
            <w:proofErr w:type="spellStart"/>
            <w:r w:rsidRPr="00FE7799">
              <w:rPr>
                <w:bCs/>
                <w:szCs w:val="24"/>
              </w:rPr>
              <w:t>M</w:t>
            </w:r>
            <w:r w:rsidRPr="00FE7799">
              <w:rPr>
                <w:bCs/>
                <w:szCs w:val="24"/>
                <w:vertAlign w:val="subscript"/>
              </w:rPr>
              <w:t>w</w:t>
            </w:r>
            <w:proofErr w:type="spellEnd"/>
            <w:r w:rsidRPr="00FE7799">
              <w:rPr>
                <w:bCs/>
                <w:szCs w:val="24"/>
                <w:lang w:val="en-US"/>
              </w:rPr>
              <w:t>/</w:t>
            </w:r>
            <w:proofErr w:type="spellStart"/>
            <w:r w:rsidRPr="00FE7799">
              <w:rPr>
                <w:bCs/>
                <w:szCs w:val="24"/>
              </w:rPr>
              <w:t>М</w:t>
            </w:r>
            <w:proofErr w:type="gramStart"/>
            <w:r w:rsidRPr="00FE7799">
              <w:rPr>
                <w:bCs/>
                <w:szCs w:val="24"/>
                <w:vertAlign w:val="subscript"/>
              </w:rPr>
              <w:t>n</w:t>
            </w:r>
            <w:proofErr w:type="spellEnd"/>
            <w:proofErr w:type="gramEnd"/>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spacing w:line="240" w:lineRule="auto"/>
              <w:ind w:firstLine="0"/>
              <w:jc w:val="center"/>
              <w:rPr>
                <w:bCs/>
                <w:szCs w:val="24"/>
              </w:rPr>
            </w:pPr>
            <w:proofErr w:type="spellStart"/>
            <w:r w:rsidRPr="00FE7799">
              <w:rPr>
                <w:bCs/>
                <w:szCs w:val="24"/>
              </w:rPr>
              <w:t>М</w:t>
            </w:r>
            <w:proofErr w:type="gramStart"/>
            <w:r w:rsidRPr="00FE7799">
              <w:rPr>
                <w:bCs/>
                <w:szCs w:val="24"/>
                <w:vertAlign w:val="subscript"/>
              </w:rPr>
              <w:t>z</w:t>
            </w:r>
            <w:proofErr w:type="spellEnd"/>
            <w:proofErr w:type="gramEnd"/>
            <w:r w:rsidRPr="00FE7799">
              <w:rPr>
                <w:bCs/>
                <w:szCs w:val="24"/>
              </w:rPr>
              <w:t xml:space="preserve"> ͯ 10</w:t>
            </w:r>
            <w:r w:rsidRPr="00FE7799">
              <w:rPr>
                <w:bCs/>
                <w:szCs w:val="24"/>
                <w:vertAlign w:val="superscript"/>
              </w:rPr>
              <w:t>-3</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spacing w:line="240" w:lineRule="auto"/>
              <w:ind w:firstLine="0"/>
              <w:jc w:val="center"/>
              <w:rPr>
                <w:bCs/>
                <w:szCs w:val="24"/>
                <w:lang w:val="en-US"/>
              </w:rPr>
            </w:pPr>
            <w:r w:rsidRPr="00FE7799">
              <w:rPr>
                <w:bCs/>
                <w:szCs w:val="24"/>
              </w:rPr>
              <w:t>Выход СП*, кг/г</w:t>
            </w:r>
            <w:proofErr w:type="gramStart"/>
            <w:r w:rsidRPr="00FE7799">
              <w:rPr>
                <w:bCs/>
                <w:szCs w:val="24"/>
                <w:lang w:val="en-US"/>
              </w:rPr>
              <w:t>V</w:t>
            </w:r>
            <w:proofErr w:type="gramEnd"/>
          </w:p>
        </w:tc>
        <w:tc>
          <w:tcPr>
            <w:tcW w:w="15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spacing w:line="240" w:lineRule="auto"/>
              <w:ind w:firstLine="0"/>
              <w:jc w:val="center"/>
              <w:rPr>
                <w:bCs/>
                <w:szCs w:val="24"/>
              </w:rPr>
            </w:pPr>
            <w:r w:rsidRPr="00FE7799">
              <w:rPr>
                <w:bCs/>
                <w:szCs w:val="24"/>
              </w:rPr>
              <w:t>Содержание этилена,</w:t>
            </w:r>
          </w:p>
          <w:p w:rsidR="00C72F23" w:rsidRPr="00FE7799" w:rsidRDefault="00C72F23" w:rsidP="00C72F23">
            <w:pPr>
              <w:pStyle w:val="BodyL"/>
              <w:spacing w:line="240" w:lineRule="auto"/>
              <w:ind w:firstLine="0"/>
              <w:jc w:val="center"/>
              <w:rPr>
                <w:bCs/>
                <w:szCs w:val="24"/>
              </w:rPr>
            </w:pPr>
            <w:r w:rsidRPr="00FE7799">
              <w:rPr>
                <w:bCs/>
                <w:szCs w:val="24"/>
              </w:rPr>
              <w:t>% мол.</w:t>
            </w:r>
          </w:p>
        </w:tc>
      </w:tr>
      <w:tr w:rsidR="00C72F23" w:rsidRPr="00FE7799" w:rsidTr="00FE7799">
        <w:trPr>
          <w:trHeight w:val="252"/>
        </w:trPr>
        <w:tc>
          <w:tcPr>
            <w:tcW w:w="198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ind w:firstLine="0"/>
              <w:jc w:val="center"/>
              <w:rPr>
                <w:bCs/>
                <w:szCs w:val="24"/>
                <w:lang w:val="en-US"/>
              </w:rPr>
            </w:pPr>
            <w:r w:rsidRPr="00FE7799">
              <w:rPr>
                <w:bCs/>
                <w:szCs w:val="24"/>
                <w:lang w:val="en-US"/>
              </w:rPr>
              <w:t>AlEt</w:t>
            </w:r>
            <w:r w:rsidRPr="00FE7799">
              <w:rPr>
                <w:bCs/>
                <w:szCs w:val="24"/>
                <w:vertAlign w:val="subscript"/>
                <w:lang w:val="en-US"/>
              </w:rPr>
              <w:t>2</w:t>
            </w:r>
            <w:r w:rsidRPr="00FE7799">
              <w:rPr>
                <w:bCs/>
                <w:szCs w:val="24"/>
                <w:lang w:val="en-US"/>
              </w:rPr>
              <w:t>Cl+</w:t>
            </w:r>
            <w:r w:rsidRPr="00FE7799">
              <w:rPr>
                <w:bCs/>
                <w:szCs w:val="24"/>
              </w:rPr>
              <w:t>ДБЭ</w:t>
            </w:r>
          </w:p>
        </w:tc>
        <w:tc>
          <w:tcPr>
            <w:tcW w:w="113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ind w:firstLine="0"/>
              <w:jc w:val="center"/>
              <w:rPr>
                <w:bCs/>
                <w:szCs w:val="24"/>
              </w:rPr>
            </w:pPr>
            <w:r w:rsidRPr="00FE7799">
              <w:rPr>
                <w:bCs/>
                <w:szCs w:val="24"/>
              </w:rPr>
              <w:t>64</w:t>
            </w:r>
          </w:p>
        </w:tc>
        <w:tc>
          <w:tcPr>
            <w:tcW w:w="1129"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ind w:firstLine="0"/>
              <w:jc w:val="center"/>
              <w:rPr>
                <w:bCs/>
                <w:szCs w:val="24"/>
              </w:rPr>
            </w:pPr>
            <w:r w:rsidRPr="00FE7799">
              <w:rPr>
                <w:bCs/>
                <w:szCs w:val="24"/>
              </w:rPr>
              <w:t>160</w:t>
            </w:r>
          </w:p>
        </w:tc>
        <w:tc>
          <w:tcPr>
            <w:tcW w:w="1281"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ind w:firstLine="0"/>
              <w:jc w:val="center"/>
              <w:rPr>
                <w:bCs/>
                <w:szCs w:val="24"/>
              </w:rPr>
            </w:pPr>
            <w:r w:rsidRPr="00FE7799">
              <w:rPr>
                <w:bCs/>
                <w:szCs w:val="24"/>
              </w:rPr>
              <w:t>2,5</w:t>
            </w:r>
          </w:p>
        </w:tc>
        <w:tc>
          <w:tcPr>
            <w:tcW w:w="127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ind w:firstLine="0"/>
              <w:jc w:val="center"/>
              <w:rPr>
                <w:bCs/>
                <w:szCs w:val="24"/>
              </w:rPr>
            </w:pPr>
            <w:r w:rsidRPr="00FE7799">
              <w:rPr>
                <w:bCs/>
                <w:szCs w:val="24"/>
              </w:rPr>
              <w:t>267</w:t>
            </w:r>
          </w:p>
        </w:tc>
        <w:tc>
          <w:tcPr>
            <w:tcW w:w="141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ind w:firstLine="0"/>
              <w:jc w:val="center"/>
              <w:rPr>
                <w:bCs/>
                <w:szCs w:val="24"/>
              </w:rPr>
            </w:pPr>
            <w:r w:rsidRPr="00FE7799">
              <w:rPr>
                <w:bCs/>
                <w:szCs w:val="24"/>
              </w:rPr>
              <w:t>0,27</w:t>
            </w:r>
          </w:p>
        </w:tc>
        <w:tc>
          <w:tcPr>
            <w:tcW w:w="155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C72F23" w:rsidRPr="00FE7799" w:rsidRDefault="00C72F23" w:rsidP="00C72F23">
            <w:pPr>
              <w:pStyle w:val="BodyL"/>
              <w:ind w:firstLine="0"/>
              <w:jc w:val="center"/>
              <w:rPr>
                <w:bCs/>
                <w:szCs w:val="24"/>
              </w:rPr>
            </w:pPr>
            <w:r w:rsidRPr="00FE7799">
              <w:rPr>
                <w:bCs/>
                <w:szCs w:val="24"/>
              </w:rPr>
              <w:t>22</w:t>
            </w:r>
          </w:p>
        </w:tc>
      </w:tr>
    </w:tbl>
    <w:p w:rsidR="00C72F23" w:rsidRPr="00FE7799" w:rsidRDefault="00C72F23" w:rsidP="00C72F23">
      <w:pPr>
        <w:jc w:val="center"/>
      </w:pPr>
      <w:proofErr w:type="gramStart"/>
      <w:r w:rsidRPr="00FE7799">
        <w:t>system</w:t>
      </w:r>
      <w:proofErr w:type="gramEnd"/>
      <w:r w:rsidRPr="00FE7799">
        <w:t xml:space="preserve"> in the copolymerization of VC and ethylene</w:t>
      </w:r>
    </w:p>
    <w:p w:rsidR="008F71F8" w:rsidRPr="00FE7799" w:rsidRDefault="008915B4" w:rsidP="00C72F23">
      <w:pPr>
        <w:jc w:val="both"/>
        <w:rPr>
          <w:lang w:val="ru-RU"/>
        </w:rPr>
      </w:pPr>
      <w:r w:rsidRPr="00FE7799">
        <w:rPr>
          <w:bCs/>
          <w:lang w:val="ru-RU"/>
        </w:rPr>
        <w:t>*</w:t>
      </w:r>
      <w:r w:rsidRPr="00497857">
        <w:rPr>
          <w:bCs/>
          <w:lang w:val="ru-RU"/>
        </w:rPr>
        <w:t>Время</w:t>
      </w:r>
      <w:r w:rsidRPr="00FE7799">
        <w:rPr>
          <w:bCs/>
          <w:lang w:val="ru-RU"/>
        </w:rPr>
        <w:t xml:space="preserve"> </w:t>
      </w:r>
      <w:r w:rsidRPr="00497857">
        <w:rPr>
          <w:bCs/>
          <w:lang w:val="ru-RU"/>
        </w:rPr>
        <w:t>полимеризации</w:t>
      </w:r>
      <w:r w:rsidRPr="00FE7799">
        <w:rPr>
          <w:bCs/>
          <w:lang w:val="ru-RU"/>
        </w:rPr>
        <w:t xml:space="preserve"> 24 </w:t>
      </w:r>
      <w:r w:rsidRPr="00497857">
        <w:rPr>
          <w:bCs/>
          <w:lang w:val="ru-RU"/>
        </w:rPr>
        <w:t>часа</w:t>
      </w:r>
      <w:r w:rsidRPr="00FE7799">
        <w:rPr>
          <w:bCs/>
          <w:lang w:val="ru-RU"/>
        </w:rPr>
        <w:t>.</w:t>
      </w:r>
    </w:p>
    <w:p w:rsidR="00C72F23" w:rsidRPr="00FE7799" w:rsidRDefault="00C72F23" w:rsidP="00D409EA">
      <w:pPr>
        <w:ind w:firstLine="709"/>
        <w:jc w:val="both"/>
        <w:rPr>
          <w:rFonts w:eastAsia="Times New Roman"/>
          <w:color w:val="000000"/>
          <w:sz w:val="28"/>
          <w:szCs w:val="28"/>
          <w:lang w:val="ru-RU" w:eastAsia="ru-RU"/>
        </w:rPr>
      </w:pPr>
    </w:p>
    <w:p w:rsidR="00B007BF" w:rsidRDefault="00D409EA" w:rsidP="00D409EA">
      <w:pPr>
        <w:ind w:firstLine="709"/>
        <w:jc w:val="both"/>
        <w:rPr>
          <w:sz w:val="28"/>
          <w:szCs w:val="28"/>
          <w:lang w:val="ru-RU"/>
        </w:rPr>
      </w:pPr>
      <w:r w:rsidRPr="00D409EA">
        <w:rPr>
          <w:rFonts w:eastAsia="Times New Roman"/>
          <w:color w:val="000000"/>
          <w:sz w:val="28"/>
          <w:szCs w:val="28"/>
          <w:lang w:val="ru-RU" w:eastAsia="ru-RU"/>
        </w:rPr>
        <w:t xml:space="preserve">На рисунке 1 представлена кинетическая кривая полимеризации винилхлорида на каталитической системе А. Из рисунка видно, что наибольшую активность каталитическая система проявляет в начальный период времени с последующей быстрой дезактивацией. Такой тип кинетической кривой характерен для всех исследованных нанесенных </w:t>
      </w:r>
      <w:proofErr w:type="spellStart"/>
      <w:r w:rsidRPr="00D409EA">
        <w:rPr>
          <w:rFonts w:eastAsia="Times New Roman"/>
          <w:color w:val="000000"/>
          <w:sz w:val="28"/>
          <w:szCs w:val="28"/>
          <w:lang w:val="ru-RU" w:eastAsia="ru-RU"/>
        </w:rPr>
        <w:t>металлокомплексов</w:t>
      </w:r>
      <w:proofErr w:type="spellEnd"/>
      <w:r w:rsidRPr="00D409EA">
        <w:rPr>
          <w:rFonts w:eastAsia="Times New Roman"/>
          <w:color w:val="000000"/>
          <w:sz w:val="28"/>
          <w:szCs w:val="28"/>
          <w:lang w:val="ru-RU" w:eastAsia="ru-RU"/>
        </w:rPr>
        <w:t xml:space="preserve">. </w:t>
      </w:r>
    </w:p>
    <w:p w:rsidR="00D409EA" w:rsidRDefault="0039570B" w:rsidP="00721CF9">
      <w:pPr>
        <w:jc w:val="center"/>
        <w:rPr>
          <w:sz w:val="28"/>
          <w:szCs w:val="28"/>
          <w:lang w:val="ru-RU"/>
        </w:rPr>
      </w:pPr>
      <w:r>
        <w:rPr>
          <w:noProof/>
          <w:lang w:val="ru-RU" w:eastAsia="ru-RU" w:bidi="ar-SA"/>
        </w:rPr>
        <w:pict>
          <v:shape id="Диаграмма 1" o:spid="_x0000_i1027" type="#_x0000_t75" style="width:275.8pt;height:209.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">
            <v:imagedata r:id="rId9" o:title="" croptop="-2761f" cropbottom="-813f" cropleft="-12491f" cropright="-11499f"/>
            <o:lock v:ext="edit" aspectratio="f"/>
          </v:shape>
        </w:pict>
      </w:r>
    </w:p>
    <w:p w:rsidR="00892E04" w:rsidRPr="00FE7799" w:rsidRDefault="00892E04" w:rsidP="00CA5F4F">
      <w:pPr>
        <w:spacing w:before="120"/>
        <w:jc w:val="both"/>
        <w:rPr>
          <w:sz w:val="28"/>
          <w:szCs w:val="28"/>
          <w:lang w:val="ru-RU"/>
        </w:rPr>
      </w:pPr>
      <w:r w:rsidRPr="0022004A">
        <w:rPr>
          <w:b/>
          <w:i/>
          <w:sz w:val="28"/>
          <w:szCs w:val="28"/>
          <w:lang w:val="ru-RU"/>
        </w:rPr>
        <w:t>Рис. 1.</w:t>
      </w:r>
      <w:r>
        <w:rPr>
          <w:sz w:val="28"/>
          <w:szCs w:val="28"/>
          <w:lang w:val="ru-RU"/>
        </w:rPr>
        <w:t xml:space="preserve"> К</w:t>
      </w:r>
      <w:r w:rsidRPr="00892E04">
        <w:rPr>
          <w:sz w:val="28"/>
          <w:szCs w:val="28"/>
          <w:lang w:val="ru-RU"/>
        </w:rPr>
        <w:t>инетическая кривая полимеризации винилхлорида на каталитической системе А.</w:t>
      </w:r>
    </w:p>
    <w:p w:rsidR="00C72F23" w:rsidRPr="00CA5F4F" w:rsidRDefault="00C72F23" w:rsidP="00CA5F4F">
      <w:pPr>
        <w:spacing w:before="120"/>
        <w:jc w:val="both"/>
      </w:pPr>
      <w:proofErr w:type="gramStart"/>
      <w:r w:rsidRPr="00CA5F4F">
        <w:rPr>
          <w:b/>
          <w:i/>
        </w:rPr>
        <w:t>Fig. 1.</w:t>
      </w:r>
      <w:proofErr w:type="gramEnd"/>
      <w:r w:rsidRPr="00CA5F4F">
        <w:rPr>
          <w:b/>
          <w:i/>
        </w:rPr>
        <w:t xml:space="preserve"> </w:t>
      </w:r>
      <w:proofErr w:type="gramStart"/>
      <w:r w:rsidRPr="00CA5F4F">
        <w:t>Kinetics of VC polymerization over catalytic system A.</w:t>
      </w:r>
      <w:proofErr w:type="gramEnd"/>
    </w:p>
    <w:p w:rsidR="005328A1" w:rsidRPr="00C72F23" w:rsidRDefault="005328A1" w:rsidP="005328A1">
      <w:pPr>
        <w:jc w:val="center"/>
        <w:rPr>
          <w:sz w:val="28"/>
          <w:szCs w:val="28"/>
        </w:rPr>
      </w:pPr>
    </w:p>
    <w:p w:rsidR="005328A1" w:rsidRPr="00892E04" w:rsidRDefault="005328A1" w:rsidP="005328A1">
      <w:pPr>
        <w:jc w:val="center"/>
        <w:rPr>
          <w:b/>
          <w:lang w:val="ru-RU"/>
        </w:rPr>
      </w:pPr>
      <w:r w:rsidRPr="00892E04">
        <w:rPr>
          <w:b/>
          <w:lang w:val="ru-RU"/>
        </w:rPr>
        <w:lastRenderedPageBreak/>
        <w:t>ЗАКЛЮЧЕНИЕ</w:t>
      </w:r>
    </w:p>
    <w:p w:rsidR="00D409EA" w:rsidRDefault="00D409EA" w:rsidP="00D409EA">
      <w:pPr>
        <w:ind w:firstLine="709"/>
        <w:jc w:val="both"/>
        <w:rPr>
          <w:sz w:val="28"/>
          <w:szCs w:val="28"/>
          <w:lang w:val="ru-RU"/>
        </w:rPr>
      </w:pPr>
      <w:r w:rsidRPr="00D409EA">
        <w:rPr>
          <w:sz w:val="28"/>
          <w:szCs w:val="28"/>
          <w:lang w:val="ru-RU"/>
        </w:rPr>
        <w:t xml:space="preserve">Таким </w:t>
      </w:r>
      <w:proofErr w:type="gramStart"/>
      <w:r w:rsidRPr="00D409EA">
        <w:rPr>
          <w:sz w:val="28"/>
          <w:szCs w:val="28"/>
          <w:lang w:val="ru-RU"/>
        </w:rPr>
        <w:t>образом</w:t>
      </w:r>
      <w:proofErr w:type="gramEnd"/>
      <w:r w:rsidRPr="00D409EA">
        <w:rPr>
          <w:sz w:val="28"/>
          <w:szCs w:val="28"/>
          <w:lang w:val="ru-RU"/>
        </w:rPr>
        <w:t xml:space="preserve"> можно предположить, что радикалы, образующиеся при распаде М-С связи и инициирующие радикальную полимеризацию ВХ, отличаются от свободных радикалов, и, по-видимому, локализуются в координационной сфере переходного металла. </w:t>
      </w:r>
      <w:proofErr w:type="gramStart"/>
      <w:r w:rsidRPr="00D409EA">
        <w:rPr>
          <w:sz w:val="28"/>
          <w:szCs w:val="28"/>
          <w:lang w:val="ru-RU"/>
        </w:rPr>
        <w:t>Возможно</w:t>
      </w:r>
      <w:proofErr w:type="gramEnd"/>
      <w:r w:rsidRPr="00D409EA">
        <w:rPr>
          <w:sz w:val="28"/>
          <w:szCs w:val="28"/>
          <w:lang w:val="ru-RU"/>
        </w:rPr>
        <w:t xml:space="preserve"> именно этим обусловлены отличия в полимеризации ВХ с применением классических радикальных инициаторов и с применением катализаторов ионно-координационной полимеризации.</w:t>
      </w:r>
    </w:p>
    <w:p w:rsidR="00D409EA" w:rsidRDefault="00D409EA" w:rsidP="00D409EA">
      <w:pPr>
        <w:ind w:firstLine="709"/>
        <w:jc w:val="both"/>
        <w:rPr>
          <w:sz w:val="28"/>
          <w:szCs w:val="28"/>
          <w:lang w:val="ru-RU"/>
        </w:rPr>
      </w:pPr>
    </w:p>
    <w:p w:rsidR="00B11AC6" w:rsidRDefault="00B11AC6" w:rsidP="00D409EA">
      <w:pPr>
        <w:ind w:firstLine="709"/>
        <w:jc w:val="both"/>
        <w:rPr>
          <w:i/>
          <w:sz w:val="28"/>
          <w:szCs w:val="28"/>
          <w:lang w:val="ru-RU"/>
        </w:rPr>
      </w:pPr>
      <w:r w:rsidRPr="00B11AC6">
        <w:rPr>
          <w:i/>
          <w:sz w:val="28"/>
          <w:szCs w:val="28"/>
          <w:lang w:val="ru-RU"/>
        </w:rPr>
        <w:t xml:space="preserve">Работа выполнена </w:t>
      </w:r>
      <w:r w:rsidR="008915B4">
        <w:rPr>
          <w:i/>
          <w:sz w:val="28"/>
          <w:szCs w:val="28"/>
          <w:lang w:val="ru-RU"/>
        </w:rPr>
        <w:t>при финансовой поддержке Российского фонда фундаментальных исследовани</w:t>
      </w:r>
      <w:r w:rsidR="00D409EA">
        <w:rPr>
          <w:i/>
          <w:sz w:val="28"/>
          <w:szCs w:val="28"/>
          <w:lang w:val="ru-RU"/>
        </w:rPr>
        <w:t>й</w:t>
      </w:r>
      <w:r w:rsidR="008915B4">
        <w:rPr>
          <w:i/>
          <w:sz w:val="28"/>
          <w:szCs w:val="28"/>
          <w:lang w:val="ru-RU"/>
        </w:rPr>
        <w:t>, проект №16-03-20280</w:t>
      </w:r>
      <w:r w:rsidRPr="00B11AC6">
        <w:rPr>
          <w:i/>
          <w:sz w:val="28"/>
          <w:szCs w:val="28"/>
          <w:lang w:val="ru-RU"/>
        </w:rPr>
        <w:t>.</w:t>
      </w:r>
    </w:p>
    <w:p w:rsidR="00092EE5" w:rsidRDefault="00092EE5" w:rsidP="00D409EA">
      <w:pPr>
        <w:ind w:firstLine="709"/>
        <w:jc w:val="both"/>
        <w:rPr>
          <w:i/>
          <w:sz w:val="28"/>
          <w:szCs w:val="28"/>
          <w:lang w:val="ru-RU"/>
        </w:rPr>
      </w:pPr>
    </w:p>
    <w:p w:rsidR="00092EE5" w:rsidRPr="00092EE5" w:rsidRDefault="00092EE5" w:rsidP="00092EE5">
      <w:pPr>
        <w:jc w:val="both"/>
        <w:rPr>
          <w:i/>
          <w:sz w:val="28"/>
          <w:szCs w:val="28"/>
        </w:rPr>
      </w:pPr>
      <w:r w:rsidRPr="00092EE5">
        <w:rPr>
          <w:i/>
          <w:sz w:val="28"/>
          <w:szCs w:val="28"/>
        </w:rPr>
        <w:t>AC</w:t>
      </w:r>
      <w:r w:rsidR="006567D5">
        <w:rPr>
          <w:i/>
          <w:sz w:val="28"/>
          <w:szCs w:val="28"/>
        </w:rPr>
        <w:t>K</w:t>
      </w:r>
      <w:r w:rsidRPr="00092EE5">
        <w:rPr>
          <w:i/>
          <w:sz w:val="28"/>
          <w:szCs w:val="28"/>
        </w:rPr>
        <w:t>NOWLE</w:t>
      </w:r>
      <w:r w:rsidR="006567D5">
        <w:rPr>
          <w:i/>
          <w:sz w:val="28"/>
          <w:szCs w:val="28"/>
        </w:rPr>
        <w:t>D</w:t>
      </w:r>
      <w:r w:rsidRPr="00092EE5">
        <w:rPr>
          <w:i/>
          <w:sz w:val="28"/>
          <w:szCs w:val="28"/>
        </w:rPr>
        <w:t>GEMENT</w:t>
      </w:r>
      <w:r w:rsidR="006567D5">
        <w:rPr>
          <w:i/>
          <w:sz w:val="28"/>
          <w:szCs w:val="28"/>
        </w:rPr>
        <w:t xml:space="preserve"> </w:t>
      </w:r>
    </w:p>
    <w:p w:rsidR="00092EE5" w:rsidRPr="00092EE5" w:rsidRDefault="00092EE5" w:rsidP="00092EE5">
      <w:pPr>
        <w:jc w:val="both"/>
        <w:rPr>
          <w:i/>
          <w:sz w:val="28"/>
          <w:szCs w:val="28"/>
        </w:rPr>
      </w:pPr>
      <w:r w:rsidRPr="00092EE5">
        <w:rPr>
          <w:i/>
          <w:sz w:val="28"/>
          <w:szCs w:val="28"/>
        </w:rPr>
        <w:t>The work was supported by the grant of Russian Fund for Basic Research (Project No. 16-03-20280).</w:t>
      </w:r>
    </w:p>
    <w:p w:rsidR="00B11AC6" w:rsidRPr="00092EE5" w:rsidRDefault="00B11AC6" w:rsidP="00B007BF">
      <w:pPr>
        <w:ind w:firstLine="709"/>
        <w:rPr>
          <w:sz w:val="28"/>
          <w:szCs w:val="28"/>
        </w:rPr>
      </w:pPr>
    </w:p>
    <w:p w:rsidR="00B11AC6" w:rsidRPr="00092EE5" w:rsidRDefault="00B11AC6" w:rsidP="00B11AC6">
      <w:r>
        <w:rPr>
          <w:lang w:val="ru-RU"/>
        </w:rPr>
        <w:t>Список</w:t>
      </w:r>
      <w:r w:rsidRPr="00092EE5">
        <w:t xml:space="preserve"> </w:t>
      </w:r>
      <w:r>
        <w:rPr>
          <w:lang w:val="ru-RU"/>
        </w:rPr>
        <w:t>л</w:t>
      </w:r>
      <w:r w:rsidRPr="00891A32">
        <w:rPr>
          <w:lang w:val="ru-RU"/>
        </w:rPr>
        <w:t>итератур</w:t>
      </w:r>
      <w:r>
        <w:rPr>
          <w:lang w:val="ru-RU"/>
        </w:rPr>
        <w:t>ы</w:t>
      </w:r>
      <w:r w:rsidRPr="00092EE5">
        <w:t xml:space="preserve">:  </w:t>
      </w:r>
    </w:p>
    <w:p w:rsidR="00B11AC6" w:rsidRPr="00092EE5" w:rsidRDefault="00B11AC6" w:rsidP="00B11AC6"/>
    <w:p w:rsidR="00B11AC6" w:rsidRPr="00144673" w:rsidRDefault="00144673" w:rsidP="00144673">
      <w:pPr>
        <w:pStyle w:val="aa"/>
        <w:numPr>
          <w:ilvl w:val="0"/>
          <w:numId w:val="8"/>
        </w:numPr>
        <w:ind w:left="340" w:hanging="340"/>
      </w:pPr>
      <w:r w:rsidRPr="00EF6729">
        <w:rPr>
          <w:shd w:val="clear" w:color="auto" w:fill="FFFFFF"/>
          <w:lang w:val="ru-RU"/>
        </w:rPr>
        <w:t>Слуцкий</w:t>
      </w:r>
      <w:r w:rsidRPr="0008545F">
        <w:rPr>
          <w:shd w:val="clear" w:color="auto" w:fill="FFFFFF"/>
        </w:rPr>
        <w:t xml:space="preserve"> </w:t>
      </w:r>
      <w:r w:rsidRPr="00EF6729">
        <w:rPr>
          <w:shd w:val="clear" w:color="auto" w:fill="FFFFFF"/>
          <w:lang w:val="ru-RU"/>
        </w:rPr>
        <w:t>В</w:t>
      </w:r>
      <w:r w:rsidRPr="0008545F">
        <w:rPr>
          <w:shd w:val="clear" w:color="auto" w:fill="FFFFFF"/>
        </w:rPr>
        <w:t>.</w:t>
      </w:r>
      <w:r w:rsidRPr="00EF6729">
        <w:rPr>
          <w:shd w:val="clear" w:color="auto" w:fill="FFFFFF"/>
          <w:lang w:val="ru-RU"/>
        </w:rPr>
        <w:t>Г</w:t>
      </w:r>
      <w:r w:rsidRPr="0008545F">
        <w:rPr>
          <w:shd w:val="clear" w:color="auto" w:fill="FFFFFF"/>
        </w:rPr>
        <w:t xml:space="preserve">., </w:t>
      </w:r>
      <w:r w:rsidRPr="00EF6729">
        <w:rPr>
          <w:shd w:val="clear" w:color="auto" w:fill="FFFFFF"/>
          <w:lang w:val="ru-RU"/>
        </w:rPr>
        <w:t>Г</w:t>
      </w:r>
      <w:r>
        <w:rPr>
          <w:shd w:val="clear" w:color="auto" w:fill="FFFFFF"/>
          <w:lang w:val="ru-RU"/>
        </w:rPr>
        <w:t>ришин</w:t>
      </w:r>
      <w:r w:rsidRPr="0008545F">
        <w:rPr>
          <w:shd w:val="clear" w:color="auto" w:fill="FFFFFF"/>
        </w:rPr>
        <w:t xml:space="preserve"> </w:t>
      </w:r>
      <w:r>
        <w:rPr>
          <w:shd w:val="clear" w:color="auto" w:fill="FFFFFF"/>
          <w:lang w:val="ru-RU"/>
        </w:rPr>
        <w:t>М</w:t>
      </w:r>
      <w:r w:rsidRPr="0008545F">
        <w:rPr>
          <w:shd w:val="clear" w:color="auto" w:fill="FFFFFF"/>
        </w:rPr>
        <w:t>.</w:t>
      </w:r>
      <w:r>
        <w:rPr>
          <w:shd w:val="clear" w:color="auto" w:fill="FFFFFF"/>
          <w:lang w:val="ru-RU"/>
        </w:rPr>
        <w:t>В</w:t>
      </w:r>
      <w:r w:rsidRPr="0008545F">
        <w:rPr>
          <w:shd w:val="clear" w:color="auto" w:fill="FFFFFF"/>
        </w:rPr>
        <w:t xml:space="preserve">., </w:t>
      </w:r>
      <w:r>
        <w:rPr>
          <w:shd w:val="clear" w:color="auto" w:fill="FFFFFF"/>
          <w:lang w:val="ru-RU"/>
        </w:rPr>
        <w:t>Харитонов</w:t>
      </w:r>
      <w:r w:rsidRPr="0008545F">
        <w:rPr>
          <w:shd w:val="clear" w:color="auto" w:fill="FFFFFF"/>
        </w:rPr>
        <w:t xml:space="preserve"> </w:t>
      </w:r>
      <w:r>
        <w:rPr>
          <w:shd w:val="clear" w:color="auto" w:fill="FFFFFF"/>
          <w:lang w:val="ru-RU"/>
        </w:rPr>
        <w:t>В</w:t>
      </w:r>
      <w:r w:rsidRPr="0008545F">
        <w:rPr>
          <w:shd w:val="clear" w:color="auto" w:fill="FFFFFF"/>
        </w:rPr>
        <w:t>.</w:t>
      </w:r>
      <w:r>
        <w:rPr>
          <w:shd w:val="clear" w:color="auto" w:fill="FFFFFF"/>
          <w:lang w:val="ru-RU"/>
        </w:rPr>
        <w:t>А</w:t>
      </w:r>
      <w:r w:rsidRPr="0008545F">
        <w:rPr>
          <w:shd w:val="clear" w:color="auto" w:fill="FFFFFF"/>
        </w:rPr>
        <w:t xml:space="preserve">., </w:t>
      </w:r>
      <w:proofErr w:type="spellStart"/>
      <w:r>
        <w:rPr>
          <w:shd w:val="clear" w:color="auto" w:fill="FFFFFF"/>
          <w:lang w:val="ru-RU"/>
        </w:rPr>
        <w:t>Гатин</w:t>
      </w:r>
      <w:proofErr w:type="spellEnd"/>
      <w:r w:rsidRPr="0008545F">
        <w:rPr>
          <w:shd w:val="clear" w:color="auto" w:fill="FFFFFF"/>
        </w:rPr>
        <w:t xml:space="preserve"> </w:t>
      </w:r>
      <w:r>
        <w:rPr>
          <w:shd w:val="clear" w:color="auto" w:fill="FFFFFF"/>
          <w:lang w:val="ru-RU"/>
        </w:rPr>
        <w:t>А</w:t>
      </w:r>
      <w:r w:rsidRPr="0008545F">
        <w:rPr>
          <w:shd w:val="clear" w:color="auto" w:fill="FFFFFF"/>
        </w:rPr>
        <w:t>.</w:t>
      </w:r>
      <w:r>
        <w:rPr>
          <w:shd w:val="clear" w:color="auto" w:fill="FFFFFF"/>
          <w:lang w:val="ru-RU"/>
        </w:rPr>
        <w:t>К</w:t>
      </w:r>
      <w:r w:rsidRPr="0008545F">
        <w:rPr>
          <w:shd w:val="clear" w:color="auto" w:fill="FFFFFF"/>
        </w:rPr>
        <w:t xml:space="preserve">., </w:t>
      </w:r>
      <w:r>
        <w:rPr>
          <w:shd w:val="clear" w:color="auto" w:fill="FFFFFF"/>
          <w:lang w:val="ru-RU"/>
        </w:rPr>
        <w:t>Шуб</w:t>
      </w:r>
      <w:r w:rsidRPr="0008545F">
        <w:rPr>
          <w:shd w:val="clear" w:color="auto" w:fill="FFFFFF"/>
        </w:rPr>
        <w:t xml:space="preserve"> </w:t>
      </w:r>
      <w:r>
        <w:rPr>
          <w:shd w:val="clear" w:color="auto" w:fill="FFFFFF"/>
          <w:lang w:val="ru-RU"/>
        </w:rPr>
        <w:t>Б</w:t>
      </w:r>
      <w:r w:rsidRPr="0008545F">
        <w:rPr>
          <w:shd w:val="clear" w:color="auto" w:fill="FFFFFF"/>
        </w:rPr>
        <w:t>.</w:t>
      </w:r>
      <w:r>
        <w:rPr>
          <w:shd w:val="clear" w:color="auto" w:fill="FFFFFF"/>
          <w:lang w:val="ru-RU"/>
        </w:rPr>
        <w:t>Р</w:t>
      </w:r>
      <w:r w:rsidRPr="0008545F">
        <w:rPr>
          <w:shd w:val="clear" w:color="auto" w:fill="FFFFFF"/>
        </w:rPr>
        <w:t xml:space="preserve">., </w:t>
      </w:r>
      <w:r>
        <w:rPr>
          <w:shd w:val="clear" w:color="auto" w:fill="FFFFFF"/>
          <w:lang w:val="ru-RU"/>
        </w:rPr>
        <w:t>Цыганов</w:t>
      </w:r>
      <w:r w:rsidRPr="0008545F">
        <w:rPr>
          <w:shd w:val="clear" w:color="auto" w:fill="FFFFFF"/>
        </w:rPr>
        <w:t xml:space="preserve"> </w:t>
      </w:r>
      <w:r>
        <w:rPr>
          <w:shd w:val="clear" w:color="auto" w:fill="FFFFFF"/>
          <w:lang w:val="ru-RU"/>
        </w:rPr>
        <w:t>С</w:t>
      </w:r>
      <w:r w:rsidRPr="0008545F">
        <w:rPr>
          <w:shd w:val="clear" w:color="auto" w:fill="FFFFFF"/>
        </w:rPr>
        <w:t>.</w:t>
      </w:r>
      <w:r>
        <w:rPr>
          <w:shd w:val="clear" w:color="auto" w:fill="FFFFFF"/>
          <w:lang w:val="ru-RU"/>
        </w:rPr>
        <w:t>А</w:t>
      </w:r>
      <w:r w:rsidRPr="0008545F">
        <w:rPr>
          <w:shd w:val="clear" w:color="auto" w:fill="FFFFFF"/>
        </w:rPr>
        <w:t xml:space="preserve">. (2013). </w:t>
      </w:r>
      <w:r w:rsidRPr="00606ABD">
        <w:rPr>
          <w:shd w:val="clear" w:color="auto" w:fill="FFFFFF"/>
          <w:lang w:val="ru-RU"/>
        </w:rPr>
        <w:t>Си</w:t>
      </w:r>
      <w:r>
        <w:rPr>
          <w:shd w:val="clear" w:color="auto" w:fill="FFFFFF"/>
          <w:lang w:val="ru-RU"/>
        </w:rPr>
        <w:t>нтез</w:t>
      </w:r>
      <w:r w:rsidRPr="005B5000">
        <w:rPr>
          <w:shd w:val="clear" w:color="auto" w:fill="FFFFFF"/>
          <w:lang w:val="ru-RU"/>
        </w:rPr>
        <w:t xml:space="preserve"> </w:t>
      </w:r>
      <w:proofErr w:type="gramStart"/>
      <w:r>
        <w:rPr>
          <w:shd w:val="clear" w:color="auto" w:fill="FFFFFF"/>
          <w:lang w:val="ru-RU"/>
        </w:rPr>
        <w:t>борорганических</w:t>
      </w:r>
      <w:proofErr w:type="gramEnd"/>
      <w:r w:rsidRPr="005B5000">
        <w:rPr>
          <w:shd w:val="clear" w:color="auto" w:fill="FFFFFF"/>
          <w:lang w:val="ru-RU"/>
        </w:rPr>
        <w:t xml:space="preserve"> </w:t>
      </w:r>
      <w:proofErr w:type="spellStart"/>
      <w:r>
        <w:rPr>
          <w:shd w:val="clear" w:color="auto" w:fill="FFFFFF"/>
          <w:lang w:val="ru-RU"/>
        </w:rPr>
        <w:t>наночастиц</w:t>
      </w:r>
      <w:proofErr w:type="spellEnd"/>
      <w:r>
        <w:rPr>
          <w:shd w:val="clear" w:color="auto" w:fill="FFFFFF"/>
        </w:rPr>
        <w:t xml:space="preserve">. </w:t>
      </w:r>
      <w:r w:rsidRPr="00F16312">
        <w:rPr>
          <w:i/>
          <w:shd w:val="clear" w:color="auto" w:fill="FFFFFF"/>
          <w:lang w:val="ru-RU"/>
        </w:rPr>
        <w:t>Хим</w:t>
      </w:r>
      <w:r>
        <w:rPr>
          <w:i/>
          <w:shd w:val="clear" w:color="auto" w:fill="FFFFFF"/>
          <w:lang w:val="ru-RU"/>
        </w:rPr>
        <w:t>ическая</w:t>
      </w:r>
      <w:r w:rsidRPr="00F16312">
        <w:rPr>
          <w:i/>
          <w:shd w:val="clear" w:color="auto" w:fill="FFFFFF"/>
          <w:lang w:val="ru-RU"/>
        </w:rPr>
        <w:t xml:space="preserve"> физика</w:t>
      </w:r>
      <w:r>
        <w:rPr>
          <w:i/>
          <w:shd w:val="clear" w:color="auto" w:fill="FFFFFF"/>
        </w:rPr>
        <w:t>,</w:t>
      </w:r>
      <w:r w:rsidRPr="00A56740">
        <w:rPr>
          <w:shd w:val="clear" w:color="auto" w:fill="FFFFFF"/>
          <w:lang w:val="ru-RU"/>
        </w:rPr>
        <w:t xml:space="preserve"> </w:t>
      </w:r>
      <w:r w:rsidRPr="00F8779A">
        <w:rPr>
          <w:i/>
          <w:shd w:val="clear" w:color="auto" w:fill="FFFFFF"/>
          <w:lang w:val="ru-RU"/>
        </w:rPr>
        <w:t>3</w:t>
      </w:r>
      <w:r>
        <w:rPr>
          <w:shd w:val="clear" w:color="auto" w:fill="FFFFFF"/>
          <w:lang w:val="ru-RU"/>
        </w:rPr>
        <w:t>(</w:t>
      </w:r>
      <w:r w:rsidRPr="008F60A6">
        <w:rPr>
          <w:shd w:val="clear" w:color="auto" w:fill="FFFFFF"/>
          <w:lang w:val="ru-RU"/>
        </w:rPr>
        <w:t>6</w:t>
      </w:r>
      <w:r>
        <w:rPr>
          <w:shd w:val="clear" w:color="auto" w:fill="FFFFFF"/>
          <w:lang w:val="ru-RU"/>
        </w:rPr>
        <w:t>)</w:t>
      </w:r>
      <w:r>
        <w:rPr>
          <w:shd w:val="clear" w:color="auto" w:fill="FFFFFF"/>
        </w:rPr>
        <w:t>,</w:t>
      </w:r>
      <w:r w:rsidRPr="008F60A6">
        <w:rPr>
          <w:shd w:val="clear" w:color="auto" w:fill="FFFFFF"/>
          <w:lang w:val="ru-RU"/>
        </w:rPr>
        <w:t xml:space="preserve"> 85</w:t>
      </w:r>
      <w:r>
        <w:rPr>
          <w:shd w:val="clear" w:color="auto" w:fill="FFFFFF"/>
        </w:rPr>
        <w:t xml:space="preserve"> </w:t>
      </w:r>
      <w:r>
        <w:rPr>
          <w:shd w:val="clear" w:color="auto" w:fill="FFFFFF"/>
          <w:lang w:val="ru-RU"/>
        </w:rPr>
        <w:t>-</w:t>
      </w:r>
      <w:r>
        <w:rPr>
          <w:shd w:val="clear" w:color="auto" w:fill="FFFFFF"/>
        </w:rPr>
        <w:t xml:space="preserve"> </w:t>
      </w:r>
      <w:r>
        <w:rPr>
          <w:shd w:val="clear" w:color="auto" w:fill="FFFFFF"/>
          <w:lang w:val="ru-RU"/>
        </w:rPr>
        <w:t>88</w:t>
      </w:r>
      <w:r w:rsidRPr="008F60A6">
        <w:rPr>
          <w:shd w:val="clear" w:color="auto" w:fill="FFFFFF"/>
          <w:lang w:val="ru-RU"/>
        </w:rPr>
        <w:t>.</w:t>
      </w:r>
      <w:r w:rsidRPr="00A56740">
        <w:rPr>
          <w:shd w:val="clear" w:color="auto" w:fill="FFFFFF"/>
          <w:lang w:val="ru-RU"/>
        </w:rPr>
        <w:t xml:space="preserve"> </w:t>
      </w:r>
      <w:hyperlink r:id="rId10" w:history="1">
        <w:r w:rsidRPr="00480B8C">
          <w:rPr>
            <w:rStyle w:val="af5"/>
          </w:rPr>
          <w:t>https</w:t>
        </w:r>
        <w:r w:rsidRPr="00480B8C">
          <w:rPr>
            <w:rStyle w:val="af5"/>
            <w:lang w:val="ru-RU"/>
          </w:rPr>
          <w:t>://</w:t>
        </w:r>
        <w:proofErr w:type="spellStart"/>
        <w:r w:rsidRPr="00480B8C">
          <w:rPr>
            <w:rStyle w:val="af5"/>
          </w:rPr>
          <w:t>doi</w:t>
        </w:r>
        <w:proofErr w:type="spellEnd"/>
        <w:r w:rsidRPr="00480B8C">
          <w:rPr>
            <w:rStyle w:val="af5"/>
            <w:lang w:val="ru-RU"/>
          </w:rPr>
          <w:t>.</w:t>
        </w:r>
        <w:r w:rsidRPr="00480B8C">
          <w:rPr>
            <w:rStyle w:val="af5"/>
          </w:rPr>
          <w:t>org</w:t>
        </w:r>
        <w:r w:rsidRPr="005B5000">
          <w:rPr>
            <w:rStyle w:val="af5"/>
            <w:lang w:val="ru-RU"/>
          </w:rPr>
          <w:t>/</w:t>
        </w:r>
        <w:r w:rsidRPr="00480B8C">
          <w:rPr>
            <w:rStyle w:val="af5"/>
            <w:lang w:val="ru-RU"/>
          </w:rPr>
          <w:t>10.7868/</w:t>
        </w:r>
        <w:r w:rsidRPr="00480B8C">
          <w:rPr>
            <w:rStyle w:val="af5"/>
          </w:rPr>
          <w:t>S</w:t>
        </w:r>
        <w:r w:rsidRPr="00480B8C">
          <w:rPr>
            <w:rStyle w:val="af5"/>
            <w:lang w:val="ru-RU"/>
          </w:rPr>
          <w:t>0207401</w:t>
        </w:r>
        <w:r w:rsidRPr="00480B8C">
          <w:rPr>
            <w:rStyle w:val="af5"/>
          </w:rPr>
          <w:t>X</w:t>
        </w:r>
        <w:r w:rsidRPr="00480B8C">
          <w:rPr>
            <w:rStyle w:val="af5"/>
            <w:lang w:val="ru-RU"/>
          </w:rPr>
          <w:t>13060125</w:t>
        </w:r>
      </w:hyperlink>
    </w:p>
    <w:p w:rsidR="00A42D69" w:rsidRPr="00C1580F" w:rsidRDefault="00CA5F4F" w:rsidP="00144673">
      <w:pPr>
        <w:pStyle w:val="aa"/>
        <w:numPr>
          <w:ilvl w:val="0"/>
          <w:numId w:val="8"/>
        </w:numPr>
        <w:ind w:left="340" w:hanging="340"/>
        <w:rPr>
          <w:lang w:val="ru-RU"/>
        </w:rPr>
      </w:pPr>
      <w:r>
        <w:rPr>
          <w:shd w:val="clear" w:color="auto" w:fill="FFFFFF"/>
          <w:lang w:val="ru-RU"/>
        </w:rPr>
        <w:t xml:space="preserve">Травин С.О., </w:t>
      </w:r>
      <w:proofErr w:type="spellStart"/>
      <w:r>
        <w:rPr>
          <w:shd w:val="clear" w:color="auto" w:fill="FFFFFF"/>
          <w:lang w:val="ru-RU"/>
        </w:rPr>
        <w:t>Скурлатов</w:t>
      </w:r>
      <w:proofErr w:type="spellEnd"/>
      <w:r>
        <w:rPr>
          <w:shd w:val="clear" w:color="auto" w:fill="FFFFFF"/>
          <w:lang w:val="ru-RU"/>
        </w:rPr>
        <w:t xml:space="preserve"> Ю.И. (2019). </w:t>
      </w:r>
      <w:r>
        <w:rPr>
          <w:lang w:val="ru-RU"/>
        </w:rPr>
        <w:t>Аналитическое уравнение для кривых выхода загрязнителя из колонки при динамической адсорбции.</w:t>
      </w:r>
      <w:r>
        <w:rPr>
          <w:shd w:val="clear" w:color="auto" w:fill="FFFFFF"/>
          <w:lang w:val="ru-RU"/>
        </w:rPr>
        <w:t xml:space="preserve"> </w:t>
      </w:r>
      <w:r>
        <w:rPr>
          <w:i/>
          <w:shd w:val="clear" w:color="auto" w:fill="FFFFFF"/>
          <w:lang w:val="ru-RU"/>
        </w:rPr>
        <w:t>Химическая безопасность, 3</w:t>
      </w:r>
      <w:r>
        <w:rPr>
          <w:shd w:val="clear" w:color="auto" w:fill="FFFFFF"/>
          <w:lang w:val="ru-RU"/>
        </w:rPr>
        <w:t xml:space="preserve">(2), 8 - 19. </w:t>
      </w:r>
      <w:hyperlink r:id="rId11" w:history="1">
        <w:r>
          <w:rPr>
            <w:rStyle w:val="af5"/>
            <w:shd w:val="clear" w:color="auto" w:fill="FFFFFF"/>
            <w:lang w:val="ru-RU"/>
          </w:rPr>
          <w:t>https://doi.org/10.25514/CHS.2019.2.16001</w:t>
        </w:r>
      </w:hyperlink>
    </w:p>
    <w:p w:rsidR="00B11AC6" w:rsidRPr="00DE3B9B" w:rsidRDefault="00C1580F" w:rsidP="00144673">
      <w:pPr>
        <w:pStyle w:val="aa"/>
        <w:numPr>
          <w:ilvl w:val="0"/>
          <w:numId w:val="8"/>
        </w:numPr>
        <w:ind w:left="340" w:hanging="340"/>
        <w:rPr>
          <w:lang w:val="ru-RU"/>
        </w:rPr>
      </w:pPr>
      <w:r w:rsidRPr="00C1580F">
        <w:rPr>
          <w:shd w:val="clear" w:color="auto" w:fill="FFFFFF"/>
          <w:lang w:val="ru-RU"/>
        </w:rPr>
        <w:t xml:space="preserve">Давыдова С.Л., </w:t>
      </w:r>
      <w:proofErr w:type="spellStart"/>
      <w:r w:rsidRPr="00C1580F">
        <w:rPr>
          <w:shd w:val="clear" w:color="auto" w:fill="FFFFFF"/>
          <w:lang w:val="ru-RU"/>
        </w:rPr>
        <w:t>Тагасов</w:t>
      </w:r>
      <w:proofErr w:type="spellEnd"/>
      <w:r w:rsidRPr="00C1580F">
        <w:rPr>
          <w:shd w:val="clear" w:color="auto" w:fill="FFFFFF"/>
          <w:lang w:val="ru-RU"/>
        </w:rPr>
        <w:t xml:space="preserve"> В.И. (2002). </w:t>
      </w:r>
      <w:r w:rsidRPr="00C1580F">
        <w:rPr>
          <w:i/>
          <w:shd w:val="clear" w:color="auto" w:fill="FFFFFF"/>
          <w:lang w:val="ru-RU"/>
        </w:rPr>
        <w:t xml:space="preserve">Тяжелые металлы как супертоксиканты </w:t>
      </w:r>
      <w:r>
        <w:rPr>
          <w:i/>
          <w:shd w:val="clear" w:color="auto" w:fill="FFFFFF"/>
        </w:rPr>
        <w:t>XXI</w:t>
      </w:r>
      <w:r w:rsidRPr="00C1580F">
        <w:rPr>
          <w:i/>
          <w:shd w:val="clear" w:color="auto" w:fill="FFFFFF"/>
          <w:lang w:val="ru-RU"/>
        </w:rPr>
        <w:t xml:space="preserve"> века</w:t>
      </w:r>
      <w:r w:rsidRPr="00C1580F">
        <w:rPr>
          <w:shd w:val="clear" w:color="auto" w:fill="FFFFFF"/>
          <w:lang w:val="ru-RU"/>
        </w:rPr>
        <w:t>. М.: РУДН.</w:t>
      </w:r>
    </w:p>
    <w:p w:rsidR="00B11AC6" w:rsidRPr="002D56AB" w:rsidRDefault="004C1BC6" w:rsidP="00144673">
      <w:pPr>
        <w:pStyle w:val="aa"/>
        <w:numPr>
          <w:ilvl w:val="0"/>
          <w:numId w:val="8"/>
        </w:numPr>
        <w:ind w:left="340" w:hanging="340"/>
        <w:rPr>
          <w:lang w:val="ru-RU"/>
        </w:rPr>
      </w:pPr>
      <w:r>
        <w:rPr>
          <w:shd w:val="clear" w:color="auto" w:fill="FFFFFF"/>
          <w:lang w:val="ru-RU"/>
        </w:rPr>
        <w:t xml:space="preserve">Румак В.С., Умнова Н.В., Белов Д.А., </w:t>
      </w:r>
      <w:proofErr w:type="spellStart"/>
      <w:r>
        <w:rPr>
          <w:shd w:val="clear" w:color="auto" w:fill="FFFFFF"/>
          <w:lang w:val="ru-RU"/>
        </w:rPr>
        <w:t>Лазарено</w:t>
      </w:r>
      <w:proofErr w:type="spellEnd"/>
      <w:r>
        <w:rPr>
          <w:shd w:val="clear" w:color="auto" w:fill="FFFFFF"/>
          <w:lang w:val="ru-RU"/>
        </w:rPr>
        <w:t xml:space="preserve"> Д.Ю. (2011). </w:t>
      </w:r>
      <w:r>
        <w:rPr>
          <w:i/>
          <w:shd w:val="clear" w:color="auto" w:fill="FFFFFF"/>
          <w:lang w:val="ru-RU"/>
        </w:rPr>
        <w:t xml:space="preserve">Исследования связей между уровнями ПХДД/Ф в окружающей среде, организмах сельских жителей Вьетнама и диагностируемыми у них особенностями состояния здоровья. В кн. Окружающая среда и здоровье человека в загрязненных </w:t>
      </w:r>
      <w:proofErr w:type="spellStart"/>
      <w:r>
        <w:rPr>
          <w:i/>
          <w:shd w:val="clear" w:color="auto" w:fill="FFFFFF"/>
          <w:lang w:val="ru-RU"/>
        </w:rPr>
        <w:t>диоксинами</w:t>
      </w:r>
      <w:proofErr w:type="spellEnd"/>
      <w:r>
        <w:rPr>
          <w:i/>
          <w:shd w:val="clear" w:color="auto" w:fill="FFFFFF"/>
          <w:lang w:val="ru-RU"/>
        </w:rPr>
        <w:t xml:space="preserve"> регионах Вьетнама.</w:t>
      </w:r>
      <w:r>
        <w:rPr>
          <w:shd w:val="clear" w:color="auto" w:fill="FFFFFF"/>
          <w:lang w:val="ru-RU"/>
        </w:rPr>
        <w:t xml:space="preserve"> М</w:t>
      </w:r>
      <w:r>
        <w:rPr>
          <w:shd w:val="clear" w:color="auto" w:fill="FFFFFF"/>
        </w:rPr>
        <w:t xml:space="preserve">.: </w:t>
      </w:r>
      <w:r>
        <w:rPr>
          <w:shd w:val="clear" w:color="auto" w:fill="FFFFFF"/>
          <w:lang w:val="ru-RU"/>
        </w:rPr>
        <w:t>Товарищество</w:t>
      </w:r>
      <w:r>
        <w:rPr>
          <w:shd w:val="clear" w:color="auto" w:fill="FFFFFF"/>
        </w:rPr>
        <w:t xml:space="preserve"> </w:t>
      </w:r>
      <w:r>
        <w:rPr>
          <w:shd w:val="clear" w:color="auto" w:fill="FFFFFF"/>
          <w:lang w:val="ru-RU"/>
        </w:rPr>
        <w:t>научных</w:t>
      </w:r>
      <w:r>
        <w:rPr>
          <w:shd w:val="clear" w:color="auto" w:fill="FFFFFF"/>
        </w:rPr>
        <w:t xml:space="preserve"> </w:t>
      </w:r>
      <w:r>
        <w:rPr>
          <w:shd w:val="clear" w:color="auto" w:fill="FFFFFF"/>
          <w:lang w:val="ru-RU"/>
        </w:rPr>
        <w:t>изданий</w:t>
      </w:r>
      <w:r>
        <w:rPr>
          <w:shd w:val="clear" w:color="auto" w:fill="FFFFFF"/>
        </w:rPr>
        <w:t xml:space="preserve"> </w:t>
      </w:r>
      <w:r>
        <w:rPr>
          <w:shd w:val="clear" w:color="auto" w:fill="FFFFFF"/>
          <w:lang w:val="ru-RU"/>
        </w:rPr>
        <w:t>КМК</w:t>
      </w:r>
      <w:r>
        <w:rPr>
          <w:shd w:val="clear" w:color="auto" w:fill="FFFFFF"/>
        </w:rPr>
        <w:t xml:space="preserve">. </w:t>
      </w:r>
      <w:r>
        <w:rPr>
          <w:shd w:val="clear" w:color="auto" w:fill="FFFFFF"/>
          <w:lang w:val="ru-RU"/>
        </w:rPr>
        <w:t>С</w:t>
      </w:r>
      <w:r>
        <w:rPr>
          <w:shd w:val="clear" w:color="auto" w:fill="FFFFFF"/>
        </w:rPr>
        <w:t>. 186</w:t>
      </w:r>
      <w:r>
        <w:rPr>
          <w:shd w:val="clear" w:color="auto" w:fill="FFFFFF"/>
          <w:lang w:val="ru-RU"/>
        </w:rPr>
        <w:t xml:space="preserve"> - </w:t>
      </w:r>
      <w:r>
        <w:rPr>
          <w:shd w:val="clear" w:color="auto" w:fill="FFFFFF"/>
        </w:rPr>
        <w:t>202.</w:t>
      </w:r>
    </w:p>
    <w:p w:rsidR="002D56AB" w:rsidRPr="00FE0CFC" w:rsidRDefault="004C1BC6" w:rsidP="00144673">
      <w:pPr>
        <w:pStyle w:val="aa"/>
        <w:numPr>
          <w:ilvl w:val="0"/>
          <w:numId w:val="8"/>
        </w:numPr>
        <w:ind w:left="340" w:hanging="340"/>
        <w:rPr>
          <w:lang w:val="ru-RU"/>
        </w:rPr>
      </w:pPr>
      <w:proofErr w:type="spellStart"/>
      <w:r>
        <w:rPr>
          <w:shd w:val="clear" w:color="auto" w:fill="FFFFFF"/>
          <w:lang w:val="ru-RU"/>
        </w:rPr>
        <w:t>Ганчин</w:t>
      </w:r>
      <w:proofErr w:type="spellEnd"/>
      <w:r>
        <w:rPr>
          <w:shd w:val="clear" w:color="auto" w:fill="FFFFFF"/>
          <w:lang w:val="ru-RU"/>
        </w:rPr>
        <w:t xml:space="preserve"> В.В. </w:t>
      </w:r>
      <w:proofErr w:type="spellStart"/>
      <w:r>
        <w:rPr>
          <w:shd w:val="clear" w:color="auto" w:fill="FFFFFF"/>
          <w:lang w:val="ru-RU"/>
        </w:rPr>
        <w:t>Дисс</w:t>
      </w:r>
      <w:proofErr w:type="spellEnd"/>
      <w:r>
        <w:rPr>
          <w:shd w:val="clear" w:color="auto" w:fill="FFFFFF"/>
          <w:lang w:val="ru-RU"/>
        </w:rPr>
        <w:t xml:space="preserve">. … канд. </w:t>
      </w:r>
      <w:proofErr w:type="spellStart"/>
      <w:r>
        <w:rPr>
          <w:shd w:val="clear" w:color="auto" w:fill="FFFFFF"/>
          <w:lang w:val="ru-RU"/>
        </w:rPr>
        <w:t>техн</w:t>
      </w:r>
      <w:proofErr w:type="spellEnd"/>
      <w:r>
        <w:rPr>
          <w:shd w:val="clear" w:color="auto" w:fill="FFFFFF"/>
          <w:lang w:val="ru-RU"/>
        </w:rPr>
        <w:t xml:space="preserve">. наук. Екатеринбург: </w:t>
      </w:r>
      <w:proofErr w:type="spellStart"/>
      <w:r>
        <w:rPr>
          <w:shd w:val="clear" w:color="auto" w:fill="FFFFFF"/>
          <w:lang w:val="ru-RU"/>
        </w:rPr>
        <w:t>УрФУ</w:t>
      </w:r>
      <w:proofErr w:type="spellEnd"/>
      <w:r>
        <w:rPr>
          <w:shd w:val="clear" w:color="auto" w:fill="FFFFFF"/>
          <w:lang w:val="ru-RU"/>
        </w:rPr>
        <w:t>, 2012.</w:t>
      </w:r>
    </w:p>
    <w:p w:rsidR="004C1BC6" w:rsidRPr="004C1BC6" w:rsidRDefault="004C1BC6" w:rsidP="00144673">
      <w:pPr>
        <w:pStyle w:val="aa"/>
        <w:numPr>
          <w:ilvl w:val="0"/>
          <w:numId w:val="8"/>
        </w:numPr>
        <w:ind w:left="340" w:hanging="340"/>
        <w:rPr>
          <w:lang w:val="ru-RU"/>
        </w:rPr>
      </w:pPr>
      <w:proofErr w:type="spellStart"/>
      <w:r>
        <w:rPr>
          <w:shd w:val="clear" w:color="auto" w:fill="FFFFFF"/>
          <w:lang w:val="ru-RU"/>
        </w:rPr>
        <w:t>Таций</w:t>
      </w:r>
      <w:proofErr w:type="spellEnd"/>
      <w:r>
        <w:rPr>
          <w:shd w:val="clear" w:color="auto" w:fill="FFFFFF"/>
          <w:lang w:val="ru-RU"/>
        </w:rPr>
        <w:t xml:space="preserve"> Ю.Г. (2018). Антропогенное загрязнение ртутью: необходимость контроля. Материалы </w:t>
      </w:r>
      <w:r>
        <w:t>IV</w:t>
      </w:r>
      <w:r>
        <w:rPr>
          <w:lang w:val="ru-RU"/>
        </w:rPr>
        <w:t xml:space="preserve"> Международной конференции «Актуальные научные и научно-технические проблемы обеспечения химической безопасности». М.: ИХФ РАН. С. 58. </w:t>
      </w:r>
    </w:p>
    <w:p w:rsidR="00B11AC6" w:rsidRDefault="00B11AC6" w:rsidP="00144673">
      <w:pPr>
        <w:pStyle w:val="aa"/>
        <w:numPr>
          <w:ilvl w:val="0"/>
          <w:numId w:val="8"/>
        </w:numPr>
        <w:ind w:left="340" w:hanging="340"/>
        <w:rPr>
          <w:lang w:val="ru-RU"/>
        </w:rPr>
      </w:pPr>
      <w:r w:rsidRPr="00DE3B9B">
        <w:rPr>
          <w:lang w:val="de-DE"/>
        </w:rPr>
        <w:t>Pat. 3007725 DE, 1980</w:t>
      </w:r>
      <w:r w:rsidR="005A2CE1">
        <w:rPr>
          <w:lang w:val="ru-RU"/>
        </w:rPr>
        <w:t>.</w:t>
      </w:r>
    </w:p>
    <w:p w:rsidR="00DC2E25" w:rsidRPr="00DC2E25" w:rsidRDefault="00DC2E25" w:rsidP="00144673">
      <w:pPr>
        <w:pStyle w:val="aa"/>
        <w:numPr>
          <w:ilvl w:val="0"/>
          <w:numId w:val="8"/>
        </w:numPr>
        <w:ind w:left="340" w:hanging="340"/>
        <w:rPr>
          <w:lang w:val="ru-RU"/>
        </w:rPr>
      </w:pPr>
      <w:r w:rsidRPr="00DC2E25">
        <w:rPr>
          <w:lang w:val="ru-RU"/>
        </w:rPr>
        <w:t>Основы государственной политики в области обеспечения химической и биологической безопасности Российской Федерации на период до 2015 года и дальнейшую перспективу (утв. Президентом Российской Федерации 01.11.2013 № Пр-2573).</w:t>
      </w:r>
    </w:p>
    <w:p w:rsidR="00C96652" w:rsidRDefault="00DC2E25" w:rsidP="00144673">
      <w:pPr>
        <w:pStyle w:val="aa"/>
        <w:numPr>
          <w:ilvl w:val="0"/>
          <w:numId w:val="8"/>
        </w:numPr>
        <w:ind w:left="340" w:hanging="340"/>
        <w:rPr>
          <w:lang w:val="ru-RU"/>
        </w:rPr>
      </w:pPr>
      <w:r w:rsidRPr="00DC2E25">
        <w:rPr>
          <w:lang w:val="ru-RU"/>
        </w:rPr>
        <w:t>Федеральный закон 27 июня 2011 года № 164-ФЗ «О ратификации Стокгольмской конвенции о стойких органических загрязнителях».</w:t>
      </w:r>
    </w:p>
    <w:p w:rsidR="00DC2E25" w:rsidRPr="00EF3097" w:rsidRDefault="00DC2E25" w:rsidP="00144673">
      <w:pPr>
        <w:pStyle w:val="aa"/>
        <w:numPr>
          <w:ilvl w:val="0"/>
          <w:numId w:val="8"/>
        </w:numPr>
        <w:ind w:left="340" w:hanging="340"/>
        <w:rPr>
          <w:lang w:val="ru-RU"/>
        </w:rPr>
      </w:pPr>
      <w:r>
        <w:rPr>
          <w:shd w:val="clear" w:color="auto" w:fill="FFFFFF"/>
          <w:lang w:val="ru-RU"/>
        </w:rPr>
        <w:t xml:space="preserve"> </w:t>
      </w:r>
      <w:r w:rsidRPr="0085369A">
        <w:rPr>
          <w:shd w:val="clear" w:color="auto" w:fill="FFFFFF"/>
          <w:lang w:val="ru-RU"/>
        </w:rPr>
        <w:t>ГОСТ 8677-76. Реактивы. Кальция оксид. Технические условия.</w:t>
      </w:r>
    </w:p>
    <w:p w:rsidR="00B007BF" w:rsidRPr="00BB7EC8" w:rsidRDefault="00DC2E25" w:rsidP="00144673">
      <w:pPr>
        <w:pStyle w:val="aa"/>
        <w:numPr>
          <w:ilvl w:val="0"/>
          <w:numId w:val="8"/>
        </w:numPr>
        <w:ind w:left="340" w:hanging="340"/>
        <w:rPr>
          <w:lang w:val="ru-RU"/>
        </w:rPr>
      </w:pPr>
      <w:r w:rsidRPr="0083219C">
        <w:rPr>
          <w:shd w:val="clear" w:color="auto" w:fill="FFFFFF"/>
          <w:lang w:val="ru-RU"/>
        </w:rPr>
        <w:t xml:space="preserve">Гигиенический норматив 2.1.7.3298-15 «Ориентировочные допустимые концентрации (ОДК) </w:t>
      </w:r>
      <w:proofErr w:type="spellStart"/>
      <w:r w:rsidRPr="0083219C">
        <w:rPr>
          <w:shd w:val="clear" w:color="auto" w:fill="FFFFFF"/>
          <w:lang w:val="ru-RU"/>
        </w:rPr>
        <w:t>полихлорированных</w:t>
      </w:r>
      <w:proofErr w:type="spellEnd"/>
      <w:r w:rsidRPr="0083219C">
        <w:rPr>
          <w:shd w:val="clear" w:color="auto" w:fill="FFFFFF"/>
          <w:lang w:val="ru-RU"/>
        </w:rPr>
        <w:t xml:space="preserve"> </w:t>
      </w:r>
      <w:proofErr w:type="spellStart"/>
      <w:r w:rsidRPr="0083219C">
        <w:rPr>
          <w:shd w:val="clear" w:color="auto" w:fill="FFFFFF"/>
          <w:lang w:val="ru-RU"/>
        </w:rPr>
        <w:t>дибензо</w:t>
      </w:r>
      <w:proofErr w:type="spellEnd"/>
      <w:r w:rsidRPr="0083219C">
        <w:rPr>
          <w:shd w:val="clear" w:color="auto" w:fill="FFFFFF"/>
          <w:lang w:val="ru-RU"/>
        </w:rPr>
        <w:t>-п-</w:t>
      </w:r>
      <w:proofErr w:type="spellStart"/>
      <w:r w:rsidRPr="0083219C">
        <w:rPr>
          <w:shd w:val="clear" w:color="auto" w:fill="FFFFFF"/>
          <w:lang w:val="ru-RU"/>
        </w:rPr>
        <w:t>диоксинов</w:t>
      </w:r>
      <w:proofErr w:type="spellEnd"/>
      <w:r w:rsidRPr="0083219C">
        <w:rPr>
          <w:shd w:val="clear" w:color="auto" w:fill="FFFFFF"/>
          <w:lang w:val="ru-RU"/>
        </w:rPr>
        <w:t xml:space="preserve"> и </w:t>
      </w:r>
      <w:proofErr w:type="spellStart"/>
      <w:r w:rsidRPr="0083219C">
        <w:rPr>
          <w:shd w:val="clear" w:color="auto" w:fill="FFFFFF"/>
          <w:lang w:val="ru-RU"/>
        </w:rPr>
        <w:t>дибензофуранов</w:t>
      </w:r>
      <w:proofErr w:type="spellEnd"/>
      <w:r w:rsidRPr="0083219C">
        <w:rPr>
          <w:shd w:val="clear" w:color="auto" w:fill="FFFFFF"/>
          <w:lang w:val="ru-RU"/>
        </w:rPr>
        <w:t xml:space="preserve"> (в пересчете на 2,3,7,8-тетрахлордибензо-пара-диоксин и его аналоги) в почве населенных мест, сельскохозяйственных угодий и промышленной площадки». 15 сентября 2015 г. </w:t>
      </w:r>
      <w:hyperlink r:id="rId12" w:anchor="loginform" w:history="1">
        <w:r w:rsidR="00BB7EC8">
          <w:rPr>
            <w:rStyle w:val="af5"/>
            <w:shd w:val="clear" w:color="auto" w:fill="FFFFFF"/>
          </w:rPr>
          <w:t>http</w:t>
        </w:r>
        <w:r w:rsidR="00BB7EC8" w:rsidRPr="00BB7EC8">
          <w:rPr>
            <w:rStyle w:val="af5"/>
            <w:shd w:val="clear" w:color="auto" w:fill="FFFFFF"/>
            <w:lang w:val="ru-RU"/>
          </w:rPr>
          <w:t>://</w:t>
        </w:r>
        <w:r w:rsidR="00BB7EC8">
          <w:rPr>
            <w:rStyle w:val="af5"/>
            <w:shd w:val="clear" w:color="auto" w:fill="FFFFFF"/>
          </w:rPr>
          <w:t>docs</w:t>
        </w:r>
        <w:r w:rsidR="00BB7EC8" w:rsidRPr="00BB7EC8">
          <w:rPr>
            <w:rStyle w:val="af5"/>
            <w:shd w:val="clear" w:color="auto" w:fill="FFFFFF"/>
            <w:lang w:val="ru-RU"/>
          </w:rPr>
          <w:t>.</w:t>
        </w:r>
        <w:proofErr w:type="spellStart"/>
        <w:r w:rsidR="00BB7EC8">
          <w:rPr>
            <w:rStyle w:val="af5"/>
            <w:shd w:val="clear" w:color="auto" w:fill="FFFFFF"/>
          </w:rPr>
          <w:t>cntd</w:t>
        </w:r>
        <w:proofErr w:type="spellEnd"/>
        <w:r w:rsidR="00BB7EC8" w:rsidRPr="00BB7EC8">
          <w:rPr>
            <w:rStyle w:val="af5"/>
            <w:shd w:val="clear" w:color="auto" w:fill="FFFFFF"/>
            <w:lang w:val="ru-RU"/>
          </w:rPr>
          <w:t>.</w:t>
        </w:r>
        <w:proofErr w:type="spellStart"/>
        <w:r w:rsidR="00BB7EC8">
          <w:rPr>
            <w:rStyle w:val="af5"/>
            <w:shd w:val="clear" w:color="auto" w:fill="FFFFFF"/>
          </w:rPr>
          <w:t>ru</w:t>
        </w:r>
        <w:proofErr w:type="spellEnd"/>
        <w:r w:rsidR="00BB7EC8" w:rsidRPr="00BB7EC8">
          <w:rPr>
            <w:rStyle w:val="af5"/>
            <w:shd w:val="clear" w:color="auto" w:fill="FFFFFF"/>
            <w:lang w:val="ru-RU"/>
          </w:rPr>
          <w:t>/</w:t>
        </w:r>
        <w:r w:rsidR="00BB7EC8">
          <w:rPr>
            <w:rStyle w:val="af5"/>
            <w:shd w:val="clear" w:color="auto" w:fill="FFFFFF"/>
          </w:rPr>
          <w:t>document</w:t>
        </w:r>
        <w:r w:rsidR="00BB7EC8" w:rsidRPr="00BB7EC8">
          <w:rPr>
            <w:rStyle w:val="af5"/>
            <w:shd w:val="clear" w:color="auto" w:fill="FFFFFF"/>
            <w:lang w:val="ru-RU"/>
          </w:rPr>
          <w:t>/420306463#</w:t>
        </w:r>
        <w:proofErr w:type="spellStart"/>
        <w:r w:rsidR="00BB7EC8">
          <w:rPr>
            <w:rStyle w:val="af5"/>
            <w:shd w:val="clear" w:color="auto" w:fill="FFFFFF"/>
          </w:rPr>
          <w:t>loginform</w:t>
        </w:r>
        <w:proofErr w:type="spellEnd"/>
      </w:hyperlink>
      <w:r w:rsidR="00BB7EC8" w:rsidRPr="00BB7EC8">
        <w:rPr>
          <w:shd w:val="clear" w:color="auto" w:fill="FFFFFF"/>
          <w:lang w:val="ru-RU"/>
        </w:rPr>
        <w:t xml:space="preserve"> </w:t>
      </w:r>
      <w:r w:rsidRPr="00BB7EC8">
        <w:rPr>
          <w:shd w:val="clear" w:color="auto" w:fill="FFFFFF"/>
          <w:lang w:val="ru-RU"/>
        </w:rPr>
        <w:t>(</w:t>
      </w:r>
      <w:r w:rsidRPr="0083219C">
        <w:rPr>
          <w:shd w:val="clear" w:color="auto" w:fill="FFFFFF"/>
          <w:lang w:val="ru-RU"/>
        </w:rPr>
        <w:t>дата</w:t>
      </w:r>
      <w:r w:rsidRPr="00BB7EC8">
        <w:rPr>
          <w:shd w:val="clear" w:color="auto" w:fill="FFFFFF"/>
          <w:lang w:val="ru-RU"/>
        </w:rPr>
        <w:t xml:space="preserve"> </w:t>
      </w:r>
      <w:r w:rsidRPr="0083219C">
        <w:rPr>
          <w:shd w:val="clear" w:color="auto" w:fill="FFFFFF"/>
          <w:lang w:val="ru-RU"/>
        </w:rPr>
        <w:t>обращения</w:t>
      </w:r>
      <w:r w:rsidRPr="00BB7EC8">
        <w:rPr>
          <w:shd w:val="clear" w:color="auto" w:fill="FFFFFF"/>
          <w:lang w:val="ru-RU"/>
        </w:rPr>
        <w:t xml:space="preserve"> 9.10.2018).</w:t>
      </w:r>
    </w:p>
    <w:p w:rsidR="00DC2E25" w:rsidRDefault="00DC2E25" w:rsidP="00144673">
      <w:pPr>
        <w:pStyle w:val="aa"/>
        <w:numPr>
          <w:ilvl w:val="0"/>
          <w:numId w:val="8"/>
        </w:numPr>
        <w:ind w:left="340" w:hanging="340"/>
        <w:rPr>
          <w:lang w:val="ru-RU"/>
        </w:rPr>
      </w:pPr>
      <w:r w:rsidRPr="0085369A">
        <w:rPr>
          <w:shd w:val="clear" w:color="auto" w:fill="FFFFFF"/>
          <w:lang w:val="ru-RU"/>
        </w:rPr>
        <w:t xml:space="preserve">Стокгольмская конвенция о стойких органических загрязнителях. </w:t>
      </w:r>
      <w:hyperlink r:id="rId13" w:history="1">
        <w:r w:rsidR="00BB7EC8" w:rsidRPr="00E376A5">
          <w:rPr>
            <w:rStyle w:val="af5"/>
            <w:shd w:val="clear" w:color="auto" w:fill="FFFFFF"/>
          </w:rPr>
          <w:t>http</w:t>
        </w:r>
        <w:r w:rsidR="00BB7EC8" w:rsidRPr="00E376A5">
          <w:rPr>
            <w:rStyle w:val="af5"/>
            <w:shd w:val="clear" w:color="auto" w:fill="FFFFFF"/>
            <w:lang w:val="ru-RU"/>
          </w:rPr>
          <w:t>://</w:t>
        </w:r>
        <w:r w:rsidR="00BB7EC8" w:rsidRPr="00E376A5">
          <w:rPr>
            <w:rStyle w:val="af5"/>
            <w:shd w:val="clear" w:color="auto" w:fill="FFFFFF"/>
          </w:rPr>
          <w:t>www</w:t>
        </w:r>
        <w:r w:rsidR="00BB7EC8" w:rsidRPr="00E376A5">
          <w:rPr>
            <w:rStyle w:val="af5"/>
            <w:shd w:val="clear" w:color="auto" w:fill="FFFFFF"/>
            <w:lang w:val="ru-RU"/>
          </w:rPr>
          <w:t>.</w:t>
        </w:r>
        <w:r w:rsidR="00BB7EC8" w:rsidRPr="00E376A5">
          <w:rPr>
            <w:rStyle w:val="af5"/>
            <w:shd w:val="clear" w:color="auto" w:fill="FFFFFF"/>
          </w:rPr>
          <w:t>un</w:t>
        </w:r>
        <w:r w:rsidR="00BB7EC8" w:rsidRPr="00E376A5">
          <w:rPr>
            <w:rStyle w:val="af5"/>
            <w:shd w:val="clear" w:color="auto" w:fill="FFFFFF"/>
            <w:lang w:val="ru-RU"/>
          </w:rPr>
          <w:t>.</w:t>
        </w:r>
        <w:r w:rsidR="00BB7EC8" w:rsidRPr="00E376A5">
          <w:rPr>
            <w:rStyle w:val="af5"/>
            <w:shd w:val="clear" w:color="auto" w:fill="FFFFFF"/>
          </w:rPr>
          <w:t>org</w:t>
        </w:r>
        <w:r w:rsidR="00BB7EC8" w:rsidRPr="00E376A5">
          <w:rPr>
            <w:rStyle w:val="af5"/>
            <w:shd w:val="clear" w:color="auto" w:fill="FFFFFF"/>
            <w:lang w:val="ru-RU"/>
          </w:rPr>
          <w:t>/</w:t>
        </w:r>
        <w:proofErr w:type="spellStart"/>
        <w:r w:rsidR="00BB7EC8" w:rsidRPr="00E376A5">
          <w:rPr>
            <w:rStyle w:val="af5"/>
            <w:shd w:val="clear" w:color="auto" w:fill="FFFFFF"/>
          </w:rPr>
          <w:t>ru</w:t>
        </w:r>
        <w:proofErr w:type="spellEnd"/>
        <w:r w:rsidR="00BB7EC8" w:rsidRPr="00E376A5">
          <w:rPr>
            <w:rStyle w:val="af5"/>
            <w:shd w:val="clear" w:color="auto" w:fill="FFFFFF"/>
            <w:lang w:val="ru-RU"/>
          </w:rPr>
          <w:t>/</w:t>
        </w:r>
        <w:r w:rsidR="00BB7EC8" w:rsidRPr="00E376A5">
          <w:rPr>
            <w:rStyle w:val="af5"/>
            <w:shd w:val="clear" w:color="auto" w:fill="FFFFFF"/>
          </w:rPr>
          <w:t>documents</w:t>
        </w:r>
        <w:r w:rsidR="00BB7EC8" w:rsidRPr="00E376A5">
          <w:rPr>
            <w:rStyle w:val="af5"/>
            <w:shd w:val="clear" w:color="auto" w:fill="FFFFFF"/>
            <w:lang w:val="ru-RU"/>
          </w:rPr>
          <w:t>/</w:t>
        </w:r>
        <w:proofErr w:type="spellStart"/>
        <w:r w:rsidR="00BB7EC8" w:rsidRPr="00E376A5">
          <w:rPr>
            <w:rStyle w:val="af5"/>
            <w:shd w:val="clear" w:color="auto" w:fill="FFFFFF"/>
          </w:rPr>
          <w:t>decl</w:t>
        </w:r>
        <w:proofErr w:type="spellEnd"/>
        <w:r w:rsidR="00BB7EC8" w:rsidRPr="00E376A5">
          <w:rPr>
            <w:rStyle w:val="af5"/>
            <w:shd w:val="clear" w:color="auto" w:fill="FFFFFF"/>
            <w:lang w:val="ru-RU"/>
          </w:rPr>
          <w:t>_</w:t>
        </w:r>
        <w:r w:rsidR="00BB7EC8" w:rsidRPr="00E376A5">
          <w:rPr>
            <w:rStyle w:val="af5"/>
            <w:shd w:val="clear" w:color="auto" w:fill="FFFFFF"/>
          </w:rPr>
          <w:t>conv</w:t>
        </w:r>
        <w:r w:rsidR="00BB7EC8" w:rsidRPr="00E376A5">
          <w:rPr>
            <w:rStyle w:val="af5"/>
            <w:shd w:val="clear" w:color="auto" w:fill="FFFFFF"/>
            <w:lang w:val="ru-RU"/>
          </w:rPr>
          <w:t>/</w:t>
        </w:r>
        <w:r w:rsidR="00BB7EC8" w:rsidRPr="00E376A5">
          <w:rPr>
            <w:rStyle w:val="af5"/>
            <w:shd w:val="clear" w:color="auto" w:fill="FFFFFF"/>
          </w:rPr>
          <w:t>conventions</w:t>
        </w:r>
        <w:r w:rsidR="00BB7EC8" w:rsidRPr="00E376A5">
          <w:rPr>
            <w:rStyle w:val="af5"/>
            <w:shd w:val="clear" w:color="auto" w:fill="FFFFFF"/>
            <w:lang w:val="ru-RU"/>
          </w:rPr>
          <w:t>/</w:t>
        </w:r>
        <w:r w:rsidR="00BB7EC8" w:rsidRPr="00E376A5">
          <w:rPr>
            <w:rStyle w:val="af5"/>
            <w:shd w:val="clear" w:color="auto" w:fill="FFFFFF"/>
          </w:rPr>
          <w:t>pdf</w:t>
        </w:r>
        <w:r w:rsidR="00BB7EC8" w:rsidRPr="00E376A5">
          <w:rPr>
            <w:rStyle w:val="af5"/>
            <w:shd w:val="clear" w:color="auto" w:fill="FFFFFF"/>
            <w:lang w:val="ru-RU"/>
          </w:rPr>
          <w:t>/</w:t>
        </w:r>
        <w:r w:rsidR="00BB7EC8" w:rsidRPr="00E376A5">
          <w:rPr>
            <w:rStyle w:val="af5"/>
            <w:shd w:val="clear" w:color="auto" w:fill="FFFFFF"/>
          </w:rPr>
          <w:t>pollutants</w:t>
        </w:r>
        <w:r w:rsidR="00BB7EC8" w:rsidRPr="00E376A5">
          <w:rPr>
            <w:rStyle w:val="af5"/>
            <w:shd w:val="clear" w:color="auto" w:fill="FFFFFF"/>
            <w:lang w:val="ru-RU"/>
          </w:rPr>
          <w:t>.</w:t>
        </w:r>
        <w:r w:rsidR="00BB7EC8" w:rsidRPr="00E376A5">
          <w:rPr>
            <w:rStyle w:val="af5"/>
            <w:shd w:val="clear" w:color="auto" w:fill="FFFFFF"/>
          </w:rPr>
          <w:t>pdf</w:t>
        </w:r>
      </w:hyperlink>
      <w:r w:rsidR="00BB7EC8" w:rsidRPr="00BB7EC8">
        <w:rPr>
          <w:shd w:val="clear" w:color="auto" w:fill="FFFFFF"/>
          <w:lang w:val="ru-RU"/>
        </w:rPr>
        <w:t xml:space="preserve"> </w:t>
      </w:r>
      <w:r w:rsidRPr="0085369A">
        <w:rPr>
          <w:shd w:val="clear" w:color="auto" w:fill="FFFFFF"/>
          <w:lang w:val="ru-RU"/>
        </w:rPr>
        <w:t>(дата обращения: 0</w:t>
      </w:r>
      <w:r w:rsidR="00BB7EC8" w:rsidRPr="00BB7EC8">
        <w:rPr>
          <w:shd w:val="clear" w:color="auto" w:fill="FFFFFF"/>
          <w:lang w:val="ru-RU"/>
        </w:rPr>
        <w:t>7</w:t>
      </w:r>
      <w:r w:rsidRPr="0085369A">
        <w:rPr>
          <w:shd w:val="clear" w:color="auto" w:fill="FFFFFF"/>
          <w:lang w:val="ru-RU"/>
        </w:rPr>
        <w:t>.0</w:t>
      </w:r>
      <w:r w:rsidR="00BB7EC8" w:rsidRPr="00BB7EC8">
        <w:rPr>
          <w:shd w:val="clear" w:color="auto" w:fill="FFFFFF"/>
          <w:lang w:val="ru-RU"/>
        </w:rPr>
        <w:t>2</w:t>
      </w:r>
      <w:r w:rsidRPr="0085369A">
        <w:rPr>
          <w:shd w:val="clear" w:color="auto" w:fill="FFFFFF"/>
          <w:lang w:val="ru-RU"/>
        </w:rPr>
        <w:t>.20</w:t>
      </w:r>
      <w:r w:rsidR="00BB7EC8" w:rsidRPr="00BB7EC8">
        <w:rPr>
          <w:shd w:val="clear" w:color="auto" w:fill="FFFFFF"/>
          <w:lang w:val="ru-RU"/>
        </w:rPr>
        <w:t>20</w:t>
      </w:r>
      <w:r w:rsidRPr="0085369A">
        <w:rPr>
          <w:shd w:val="clear" w:color="auto" w:fill="FFFFFF"/>
          <w:lang w:val="ru-RU"/>
        </w:rPr>
        <w:t>).</w:t>
      </w:r>
    </w:p>
    <w:p w:rsidR="00A42D69" w:rsidRDefault="00244DF4" w:rsidP="009D60E2">
      <w:pPr>
        <w:pStyle w:val="aa"/>
        <w:ind w:left="0"/>
      </w:pPr>
      <w:r>
        <w:lastRenderedPageBreak/>
        <w:t>References:</w:t>
      </w:r>
    </w:p>
    <w:p w:rsidR="00244DF4" w:rsidRDefault="00244DF4" w:rsidP="009D60E2">
      <w:pPr>
        <w:pStyle w:val="aa"/>
        <w:ind w:left="0"/>
      </w:pPr>
    </w:p>
    <w:p w:rsidR="00244DF4" w:rsidRPr="00C96652" w:rsidRDefault="00C72F23" w:rsidP="00144673">
      <w:pPr>
        <w:pStyle w:val="aa"/>
        <w:numPr>
          <w:ilvl w:val="0"/>
          <w:numId w:val="5"/>
        </w:numPr>
        <w:ind w:left="340" w:hanging="340"/>
        <w:rPr>
          <w:shd w:val="clear" w:color="auto" w:fill="FFFFFF"/>
        </w:rPr>
      </w:pPr>
      <w:proofErr w:type="spellStart"/>
      <w:r w:rsidRPr="00EF6729">
        <w:rPr>
          <w:shd w:val="clear" w:color="auto" w:fill="FFFFFF"/>
        </w:rPr>
        <w:t>Slutskii</w:t>
      </w:r>
      <w:proofErr w:type="spellEnd"/>
      <w:r w:rsidRPr="00C72F23">
        <w:rPr>
          <w:shd w:val="clear" w:color="auto" w:fill="FFFFFF"/>
        </w:rPr>
        <w:t xml:space="preserve">, </w:t>
      </w:r>
      <w:r w:rsidRPr="00EF6729">
        <w:rPr>
          <w:shd w:val="clear" w:color="auto" w:fill="FFFFFF"/>
        </w:rPr>
        <w:t>V</w:t>
      </w:r>
      <w:r w:rsidRPr="00C72F23">
        <w:rPr>
          <w:shd w:val="clear" w:color="auto" w:fill="FFFFFF"/>
        </w:rPr>
        <w:t>.</w:t>
      </w:r>
      <w:r w:rsidRPr="00EF6729">
        <w:rPr>
          <w:shd w:val="clear" w:color="auto" w:fill="FFFFFF"/>
        </w:rPr>
        <w:t>G</w:t>
      </w:r>
      <w:r w:rsidRPr="00C72F23">
        <w:rPr>
          <w:shd w:val="clear" w:color="auto" w:fill="FFFFFF"/>
        </w:rPr>
        <w:t xml:space="preserve">., </w:t>
      </w:r>
      <w:proofErr w:type="spellStart"/>
      <w:r w:rsidRPr="00EF6729">
        <w:rPr>
          <w:shd w:val="clear" w:color="auto" w:fill="FFFFFF"/>
        </w:rPr>
        <w:t>Grishin</w:t>
      </w:r>
      <w:proofErr w:type="spellEnd"/>
      <w:r w:rsidRPr="00C72F23">
        <w:rPr>
          <w:shd w:val="clear" w:color="auto" w:fill="FFFFFF"/>
        </w:rPr>
        <w:t xml:space="preserve">, </w:t>
      </w:r>
      <w:r w:rsidRPr="00EF6729">
        <w:rPr>
          <w:shd w:val="clear" w:color="auto" w:fill="FFFFFF"/>
        </w:rPr>
        <w:t>M</w:t>
      </w:r>
      <w:r w:rsidRPr="00C72F23">
        <w:rPr>
          <w:shd w:val="clear" w:color="auto" w:fill="FFFFFF"/>
        </w:rPr>
        <w:t>.</w:t>
      </w:r>
      <w:r w:rsidRPr="00EF6729">
        <w:rPr>
          <w:shd w:val="clear" w:color="auto" w:fill="FFFFFF"/>
        </w:rPr>
        <w:t>V</w:t>
      </w:r>
      <w:r w:rsidRPr="00C72F23">
        <w:rPr>
          <w:shd w:val="clear" w:color="auto" w:fill="FFFFFF"/>
        </w:rPr>
        <w:t xml:space="preserve">., </w:t>
      </w:r>
      <w:proofErr w:type="spellStart"/>
      <w:r w:rsidRPr="00EF6729">
        <w:rPr>
          <w:shd w:val="clear" w:color="auto" w:fill="FFFFFF"/>
        </w:rPr>
        <w:t>Kharitonov</w:t>
      </w:r>
      <w:proofErr w:type="spellEnd"/>
      <w:r w:rsidRPr="00C72F23">
        <w:rPr>
          <w:shd w:val="clear" w:color="auto" w:fill="FFFFFF"/>
        </w:rPr>
        <w:t xml:space="preserve">, </w:t>
      </w:r>
      <w:r w:rsidRPr="00EF6729">
        <w:rPr>
          <w:shd w:val="clear" w:color="auto" w:fill="FFFFFF"/>
        </w:rPr>
        <w:t>V</w:t>
      </w:r>
      <w:r w:rsidRPr="00C72F23">
        <w:rPr>
          <w:shd w:val="clear" w:color="auto" w:fill="FFFFFF"/>
        </w:rPr>
        <w:t>.</w:t>
      </w:r>
      <w:r w:rsidRPr="00EF6729">
        <w:rPr>
          <w:shd w:val="clear" w:color="auto" w:fill="FFFFFF"/>
        </w:rPr>
        <w:t>A</w:t>
      </w:r>
      <w:r w:rsidRPr="00C72F23">
        <w:rPr>
          <w:shd w:val="clear" w:color="auto" w:fill="FFFFFF"/>
        </w:rPr>
        <w:t xml:space="preserve">. </w:t>
      </w:r>
      <w:proofErr w:type="spellStart"/>
      <w:r w:rsidRPr="00EF6729">
        <w:rPr>
          <w:shd w:val="clear" w:color="auto" w:fill="FFFFFF"/>
        </w:rPr>
        <w:t>Gatin</w:t>
      </w:r>
      <w:proofErr w:type="spellEnd"/>
      <w:r w:rsidRPr="00C72F23">
        <w:rPr>
          <w:shd w:val="clear" w:color="auto" w:fill="FFFFFF"/>
        </w:rPr>
        <w:t xml:space="preserve">, </w:t>
      </w:r>
      <w:r w:rsidRPr="00EF6729">
        <w:rPr>
          <w:shd w:val="clear" w:color="auto" w:fill="FFFFFF"/>
        </w:rPr>
        <w:t>A</w:t>
      </w:r>
      <w:r w:rsidRPr="00C72F23">
        <w:rPr>
          <w:shd w:val="clear" w:color="auto" w:fill="FFFFFF"/>
        </w:rPr>
        <w:t>.</w:t>
      </w:r>
      <w:r w:rsidRPr="00EF6729">
        <w:rPr>
          <w:shd w:val="clear" w:color="auto" w:fill="FFFFFF"/>
        </w:rPr>
        <w:t>K</w:t>
      </w:r>
      <w:r w:rsidRPr="00C72F23">
        <w:rPr>
          <w:shd w:val="clear" w:color="auto" w:fill="FFFFFF"/>
        </w:rPr>
        <w:t xml:space="preserve">., </w:t>
      </w:r>
      <w:proofErr w:type="spellStart"/>
      <w:r w:rsidRPr="00EF6729">
        <w:rPr>
          <w:shd w:val="clear" w:color="auto" w:fill="FFFFFF"/>
        </w:rPr>
        <w:t>Shub</w:t>
      </w:r>
      <w:proofErr w:type="spellEnd"/>
      <w:r w:rsidRPr="00C72F23">
        <w:rPr>
          <w:shd w:val="clear" w:color="auto" w:fill="FFFFFF"/>
        </w:rPr>
        <w:t xml:space="preserve">, </w:t>
      </w:r>
      <w:r w:rsidRPr="00EF6729">
        <w:rPr>
          <w:shd w:val="clear" w:color="auto" w:fill="FFFFFF"/>
        </w:rPr>
        <w:t>B</w:t>
      </w:r>
      <w:r w:rsidRPr="00C72F23">
        <w:rPr>
          <w:shd w:val="clear" w:color="auto" w:fill="FFFFFF"/>
        </w:rPr>
        <w:t>.</w:t>
      </w:r>
      <w:r w:rsidRPr="00EF6729">
        <w:rPr>
          <w:shd w:val="clear" w:color="auto" w:fill="FFFFFF"/>
        </w:rPr>
        <w:t>R</w:t>
      </w:r>
      <w:r w:rsidRPr="00C72F23">
        <w:rPr>
          <w:shd w:val="clear" w:color="auto" w:fill="FFFFFF"/>
        </w:rPr>
        <w:t xml:space="preserve">., &amp; </w:t>
      </w:r>
      <w:proofErr w:type="spellStart"/>
      <w:r w:rsidRPr="00EF6729">
        <w:rPr>
          <w:shd w:val="clear" w:color="auto" w:fill="FFFFFF"/>
        </w:rPr>
        <w:t>Tsyganov</w:t>
      </w:r>
      <w:proofErr w:type="spellEnd"/>
      <w:r w:rsidRPr="00C72F23">
        <w:rPr>
          <w:shd w:val="clear" w:color="auto" w:fill="FFFFFF"/>
        </w:rPr>
        <w:t xml:space="preserve">, </w:t>
      </w:r>
      <w:r w:rsidRPr="00EF6729">
        <w:rPr>
          <w:shd w:val="clear" w:color="auto" w:fill="FFFFFF"/>
        </w:rPr>
        <w:t>S</w:t>
      </w:r>
      <w:r w:rsidRPr="00C72F23">
        <w:rPr>
          <w:shd w:val="clear" w:color="auto" w:fill="FFFFFF"/>
        </w:rPr>
        <w:t>.</w:t>
      </w:r>
      <w:r w:rsidRPr="00EF6729">
        <w:rPr>
          <w:shd w:val="clear" w:color="auto" w:fill="FFFFFF"/>
        </w:rPr>
        <w:t>A</w:t>
      </w:r>
      <w:r w:rsidRPr="00C72F23">
        <w:rPr>
          <w:shd w:val="clear" w:color="auto" w:fill="FFFFFF"/>
        </w:rPr>
        <w:t xml:space="preserve">. (2013). </w:t>
      </w:r>
      <w:r w:rsidRPr="001801C9">
        <w:rPr>
          <w:shd w:val="clear" w:color="auto" w:fill="FFFFFF"/>
        </w:rPr>
        <w:t xml:space="preserve">Synthesis </w:t>
      </w:r>
      <w:r w:rsidRPr="00606ABD">
        <w:rPr>
          <w:shd w:val="clear" w:color="auto" w:fill="FFFFFF"/>
        </w:rPr>
        <w:t>o</w:t>
      </w:r>
      <w:r>
        <w:rPr>
          <w:shd w:val="clear" w:color="auto" w:fill="FFFFFF"/>
        </w:rPr>
        <w:t xml:space="preserve">f </w:t>
      </w:r>
      <w:proofErr w:type="spellStart"/>
      <w:r>
        <w:rPr>
          <w:shd w:val="clear" w:color="auto" w:fill="FFFFFF"/>
        </w:rPr>
        <w:t>Organoboron</w:t>
      </w:r>
      <w:proofErr w:type="spellEnd"/>
      <w:r>
        <w:rPr>
          <w:shd w:val="clear" w:color="auto" w:fill="FFFFFF"/>
        </w:rPr>
        <w:t xml:space="preserve"> Nanoparticles.</w:t>
      </w:r>
      <w:r w:rsidRPr="001801C9">
        <w:rPr>
          <w:shd w:val="clear" w:color="auto" w:fill="FFFFFF"/>
        </w:rPr>
        <w:t xml:space="preserve"> </w:t>
      </w:r>
      <w:r w:rsidRPr="00F16312">
        <w:rPr>
          <w:i/>
          <w:shd w:val="clear" w:color="auto" w:fill="FFFFFF"/>
        </w:rPr>
        <w:t>Russian</w:t>
      </w:r>
      <w:r w:rsidRPr="001801C9">
        <w:rPr>
          <w:i/>
          <w:shd w:val="clear" w:color="auto" w:fill="FFFFFF"/>
        </w:rPr>
        <w:t xml:space="preserve"> </w:t>
      </w:r>
      <w:r w:rsidRPr="00F16312">
        <w:rPr>
          <w:i/>
          <w:shd w:val="clear" w:color="auto" w:fill="FFFFFF"/>
        </w:rPr>
        <w:t>J</w:t>
      </w:r>
      <w:r w:rsidRPr="001801C9">
        <w:rPr>
          <w:i/>
          <w:shd w:val="clear" w:color="auto" w:fill="FFFFFF"/>
        </w:rPr>
        <w:t xml:space="preserve">. </w:t>
      </w:r>
      <w:r w:rsidRPr="00F16312">
        <w:rPr>
          <w:i/>
          <w:shd w:val="clear" w:color="auto" w:fill="FFFFFF"/>
        </w:rPr>
        <w:t>Phys</w:t>
      </w:r>
      <w:r w:rsidRPr="001801C9">
        <w:rPr>
          <w:i/>
          <w:shd w:val="clear" w:color="auto" w:fill="FFFFFF"/>
        </w:rPr>
        <w:t xml:space="preserve">. </w:t>
      </w:r>
      <w:r w:rsidRPr="00F16312">
        <w:rPr>
          <w:i/>
          <w:shd w:val="clear" w:color="auto" w:fill="FFFFFF"/>
        </w:rPr>
        <w:t>Chem</w:t>
      </w:r>
      <w:r w:rsidRPr="00E23200">
        <w:rPr>
          <w:i/>
          <w:shd w:val="clear" w:color="auto" w:fill="FFFFFF"/>
        </w:rPr>
        <w:t xml:space="preserve">. </w:t>
      </w:r>
      <w:r w:rsidRPr="005E1DF4">
        <w:rPr>
          <w:i/>
          <w:shd w:val="clear" w:color="auto" w:fill="FFFFFF"/>
        </w:rPr>
        <w:t>B</w:t>
      </w:r>
      <w:r>
        <w:rPr>
          <w:i/>
          <w:shd w:val="clear" w:color="auto" w:fill="FFFFFF"/>
        </w:rPr>
        <w:t>,</w:t>
      </w:r>
      <w:r w:rsidRPr="00E23200">
        <w:rPr>
          <w:shd w:val="clear" w:color="auto" w:fill="FFFFFF"/>
        </w:rPr>
        <w:t xml:space="preserve"> </w:t>
      </w:r>
      <w:r w:rsidRPr="005B5000">
        <w:rPr>
          <w:b/>
          <w:i/>
          <w:shd w:val="clear" w:color="auto" w:fill="FFFFFF"/>
        </w:rPr>
        <w:t>7</w:t>
      </w:r>
      <w:r w:rsidRPr="00E23200">
        <w:rPr>
          <w:shd w:val="clear" w:color="auto" w:fill="FFFFFF"/>
        </w:rPr>
        <w:t>(3), 343</w:t>
      </w:r>
      <w:r>
        <w:rPr>
          <w:shd w:val="clear" w:color="auto" w:fill="FFFFFF"/>
        </w:rPr>
        <w:t xml:space="preserve"> </w:t>
      </w:r>
      <w:r w:rsidRPr="00E23200">
        <w:rPr>
          <w:shd w:val="clear" w:color="auto" w:fill="FFFFFF"/>
        </w:rPr>
        <w:t>-</w:t>
      </w:r>
      <w:r>
        <w:rPr>
          <w:shd w:val="clear" w:color="auto" w:fill="FFFFFF"/>
        </w:rPr>
        <w:t xml:space="preserve"> </w:t>
      </w:r>
      <w:r w:rsidRPr="00E23200">
        <w:rPr>
          <w:shd w:val="clear" w:color="auto" w:fill="FFFFFF"/>
        </w:rPr>
        <w:t xml:space="preserve">346. </w:t>
      </w:r>
      <w:hyperlink r:id="rId14" w:history="1">
        <w:r w:rsidRPr="001801C9">
          <w:rPr>
            <w:rStyle w:val="af5"/>
            <w:shd w:val="clear" w:color="auto" w:fill="FFFFFF"/>
          </w:rPr>
          <w:t>https</w:t>
        </w:r>
        <w:r w:rsidRPr="005B5000">
          <w:rPr>
            <w:rStyle w:val="af5"/>
            <w:shd w:val="clear" w:color="auto" w:fill="FFFFFF"/>
          </w:rPr>
          <w:t>://</w:t>
        </w:r>
        <w:r w:rsidRPr="001801C9">
          <w:rPr>
            <w:rStyle w:val="af5"/>
            <w:shd w:val="clear" w:color="auto" w:fill="FFFFFF"/>
          </w:rPr>
          <w:t>doi</w:t>
        </w:r>
        <w:r w:rsidRPr="005B5000">
          <w:rPr>
            <w:rStyle w:val="af5"/>
            <w:shd w:val="clear" w:color="auto" w:fill="FFFFFF"/>
          </w:rPr>
          <w:t>.</w:t>
        </w:r>
        <w:r w:rsidRPr="001801C9">
          <w:rPr>
            <w:rStyle w:val="af5"/>
            <w:shd w:val="clear" w:color="auto" w:fill="FFFFFF"/>
          </w:rPr>
          <w:t>org</w:t>
        </w:r>
        <w:r w:rsidRPr="005B5000">
          <w:rPr>
            <w:rStyle w:val="af5"/>
            <w:shd w:val="clear" w:color="auto" w:fill="FFFFFF"/>
          </w:rPr>
          <w:t>/10.1134/</w:t>
        </w:r>
        <w:r w:rsidRPr="00FE3385">
          <w:rPr>
            <w:rStyle w:val="af5"/>
            <w:shd w:val="clear" w:color="auto" w:fill="FFFFFF"/>
          </w:rPr>
          <w:t>S</w:t>
        </w:r>
        <w:r w:rsidRPr="005B5000">
          <w:rPr>
            <w:rStyle w:val="af5"/>
            <w:shd w:val="clear" w:color="auto" w:fill="FFFFFF"/>
          </w:rPr>
          <w:t>1990793113030123</w:t>
        </w:r>
      </w:hyperlink>
      <w:r w:rsidR="00244DF4" w:rsidRPr="00A56740">
        <w:rPr>
          <w:shd w:val="clear" w:color="auto" w:fill="FFFFFF"/>
        </w:rPr>
        <w:t>.</w:t>
      </w:r>
    </w:p>
    <w:p w:rsidR="00CA5F4F" w:rsidRPr="0086003F" w:rsidRDefault="00CA5F4F" w:rsidP="00CA5F4F">
      <w:pPr>
        <w:pStyle w:val="aa"/>
        <w:numPr>
          <w:ilvl w:val="0"/>
          <w:numId w:val="5"/>
        </w:numPr>
        <w:ind w:left="340" w:hanging="340"/>
        <w:rPr>
          <w:shd w:val="clear" w:color="auto" w:fill="FFFFFF"/>
        </w:rPr>
      </w:pPr>
      <w:proofErr w:type="spellStart"/>
      <w:r>
        <w:rPr>
          <w:shd w:val="clear" w:color="auto" w:fill="FFFFFF"/>
        </w:rPr>
        <w:t>Travin</w:t>
      </w:r>
      <w:proofErr w:type="spellEnd"/>
      <w:r>
        <w:rPr>
          <w:shd w:val="clear" w:color="auto" w:fill="FFFFFF"/>
        </w:rPr>
        <w:t xml:space="preserve">, S.O. &amp; </w:t>
      </w:r>
      <w:proofErr w:type="spellStart"/>
      <w:r>
        <w:rPr>
          <w:shd w:val="clear" w:color="auto" w:fill="FFFFFF"/>
        </w:rPr>
        <w:t>Skurlatov</w:t>
      </w:r>
      <w:proofErr w:type="spellEnd"/>
      <w:r>
        <w:rPr>
          <w:shd w:val="clear" w:color="auto" w:fill="FFFFFF"/>
        </w:rPr>
        <w:t xml:space="preserve">, </w:t>
      </w:r>
      <w:proofErr w:type="spellStart"/>
      <w:r>
        <w:rPr>
          <w:shd w:val="clear" w:color="auto" w:fill="FFFFFF"/>
        </w:rPr>
        <w:t>Yu.I</w:t>
      </w:r>
      <w:proofErr w:type="spellEnd"/>
      <w:r>
        <w:rPr>
          <w:shd w:val="clear" w:color="auto" w:fill="FFFFFF"/>
        </w:rPr>
        <w:t xml:space="preserve">. (2019). </w:t>
      </w:r>
      <w:r>
        <w:t xml:space="preserve">Analytical Equation for Breakthrough Curves of Pollutant in the Process of Column Dynamic Adsorption. </w:t>
      </w:r>
      <w:proofErr w:type="spellStart"/>
      <w:r>
        <w:rPr>
          <w:i/>
          <w:shd w:val="clear" w:color="auto" w:fill="FFFFFF"/>
        </w:rPr>
        <w:t>Khimicheskaya</w:t>
      </w:r>
      <w:proofErr w:type="spellEnd"/>
      <w:r>
        <w:rPr>
          <w:i/>
          <w:shd w:val="clear" w:color="auto" w:fill="FFFFFF"/>
        </w:rPr>
        <w:t xml:space="preserve"> </w:t>
      </w:r>
      <w:proofErr w:type="spellStart"/>
      <w:r>
        <w:rPr>
          <w:i/>
          <w:shd w:val="clear" w:color="auto" w:fill="FFFFFF"/>
        </w:rPr>
        <w:t>Bezopasnost</w:t>
      </w:r>
      <w:proofErr w:type="spellEnd"/>
      <w:r>
        <w:rPr>
          <w:i/>
          <w:shd w:val="clear" w:color="auto" w:fill="FFFFFF"/>
        </w:rPr>
        <w:t>’ = Chemical Safety Science, 3</w:t>
      </w:r>
      <w:r>
        <w:rPr>
          <w:shd w:val="clear" w:color="auto" w:fill="FFFFFF"/>
        </w:rPr>
        <w:t xml:space="preserve">(2), 151 - 159 (in Russ). </w:t>
      </w:r>
      <w:hyperlink r:id="rId15" w:history="1">
        <w:r>
          <w:rPr>
            <w:rStyle w:val="af5"/>
            <w:shd w:val="clear" w:color="auto" w:fill="FFFFFF"/>
          </w:rPr>
          <w:t>https://doi.org/10.25514/CHS.2019.2.1601001</w:t>
        </w:r>
      </w:hyperlink>
    </w:p>
    <w:p w:rsidR="0086003F" w:rsidRPr="00CA5F4F" w:rsidRDefault="0086003F" w:rsidP="00CA5F4F">
      <w:pPr>
        <w:pStyle w:val="aa"/>
        <w:numPr>
          <w:ilvl w:val="0"/>
          <w:numId w:val="5"/>
        </w:numPr>
        <w:ind w:left="340" w:hanging="340"/>
        <w:rPr>
          <w:shd w:val="clear" w:color="auto" w:fill="FFFFFF"/>
        </w:rPr>
      </w:pPr>
      <w:proofErr w:type="spellStart"/>
      <w:r>
        <w:rPr>
          <w:shd w:val="clear" w:color="auto" w:fill="FFFFFF"/>
        </w:rPr>
        <w:t>Davydova</w:t>
      </w:r>
      <w:proofErr w:type="spellEnd"/>
      <w:r>
        <w:rPr>
          <w:shd w:val="clear" w:color="auto" w:fill="FFFFFF"/>
        </w:rPr>
        <w:t xml:space="preserve">, S.L. &amp; </w:t>
      </w:r>
      <w:proofErr w:type="spellStart"/>
      <w:r>
        <w:rPr>
          <w:shd w:val="clear" w:color="auto" w:fill="FFFFFF"/>
        </w:rPr>
        <w:t>Tagasov</w:t>
      </w:r>
      <w:proofErr w:type="spellEnd"/>
      <w:r>
        <w:rPr>
          <w:shd w:val="clear" w:color="auto" w:fill="FFFFFF"/>
        </w:rPr>
        <w:t xml:space="preserve"> V.I</w:t>
      </w:r>
      <w:r>
        <w:rPr>
          <w:i/>
          <w:shd w:val="clear" w:color="auto" w:fill="FFFFFF"/>
        </w:rPr>
        <w:t>.</w:t>
      </w:r>
      <w:r>
        <w:rPr>
          <w:shd w:val="clear" w:color="auto" w:fill="FFFFFF"/>
        </w:rPr>
        <w:t xml:space="preserve"> (2002). </w:t>
      </w:r>
      <w:r>
        <w:rPr>
          <w:i/>
          <w:shd w:val="clear" w:color="auto" w:fill="FFFFFF"/>
        </w:rPr>
        <w:t xml:space="preserve">Heavy metals as </w:t>
      </w:r>
      <w:proofErr w:type="spellStart"/>
      <w:r>
        <w:rPr>
          <w:i/>
          <w:shd w:val="clear" w:color="auto" w:fill="FFFFFF"/>
        </w:rPr>
        <w:t>superecotoxicants</w:t>
      </w:r>
      <w:proofErr w:type="spellEnd"/>
      <w:r>
        <w:rPr>
          <w:i/>
          <w:shd w:val="clear" w:color="auto" w:fill="FFFFFF"/>
        </w:rPr>
        <w:t xml:space="preserve"> of the 21st century</w:t>
      </w:r>
      <w:r>
        <w:rPr>
          <w:shd w:val="clear" w:color="auto" w:fill="FFFFFF"/>
        </w:rPr>
        <w:t>. M.: RUDN.</w:t>
      </w:r>
      <w:r>
        <w:rPr>
          <w:color w:val="000000"/>
        </w:rPr>
        <w:t xml:space="preserve"> </w:t>
      </w:r>
      <w:r>
        <w:rPr>
          <w:shd w:val="clear" w:color="auto" w:fill="FFFFFF"/>
        </w:rPr>
        <w:t>(</w:t>
      </w:r>
      <w:proofErr w:type="gramStart"/>
      <w:r>
        <w:rPr>
          <w:shd w:val="clear" w:color="auto" w:fill="FFFFFF"/>
        </w:rPr>
        <w:t>in</w:t>
      </w:r>
      <w:proofErr w:type="gramEnd"/>
      <w:r>
        <w:rPr>
          <w:shd w:val="clear" w:color="auto" w:fill="FFFFFF"/>
        </w:rPr>
        <w:t xml:space="preserve"> Russ.).</w:t>
      </w:r>
    </w:p>
    <w:p w:rsidR="00E703A2" w:rsidRPr="002D56AB" w:rsidRDefault="00C1580F" w:rsidP="00144673">
      <w:pPr>
        <w:pStyle w:val="aa"/>
        <w:numPr>
          <w:ilvl w:val="0"/>
          <w:numId w:val="5"/>
        </w:numPr>
        <w:ind w:left="340" w:hanging="340"/>
      </w:pPr>
      <w:proofErr w:type="spellStart"/>
      <w:r>
        <w:rPr>
          <w:shd w:val="clear" w:color="auto" w:fill="FFFFFF"/>
        </w:rPr>
        <w:t>Roumak</w:t>
      </w:r>
      <w:proofErr w:type="spellEnd"/>
      <w:r>
        <w:rPr>
          <w:shd w:val="clear" w:color="auto" w:fill="FFFFFF"/>
        </w:rPr>
        <w:t xml:space="preserve">, V.S., </w:t>
      </w:r>
      <w:proofErr w:type="spellStart"/>
      <w:r>
        <w:rPr>
          <w:shd w:val="clear" w:color="auto" w:fill="FFFFFF"/>
        </w:rPr>
        <w:t>Umnova</w:t>
      </w:r>
      <w:proofErr w:type="spellEnd"/>
      <w:r>
        <w:rPr>
          <w:shd w:val="clear" w:color="auto" w:fill="FFFFFF"/>
        </w:rPr>
        <w:t xml:space="preserve">, N.V., </w:t>
      </w:r>
      <w:proofErr w:type="spellStart"/>
      <w:r>
        <w:rPr>
          <w:shd w:val="clear" w:color="auto" w:fill="FFFFFF"/>
        </w:rPr>
        <w:t>Belov</w:t>
      </w:r>
      <w:proofErr w:type="spellEnd"/>
      <w:r>
        <w:rPr>
          <w:shd w:val="clear" w:color="auto" w:fill="FFFFFF"/>
        </w:rPr>
        <w:t xml:space="preserve">, D.A., &amp; </w:t>
      </w:r>
      <w:proofErr w:type="spellStart"/>
      <w:r>
        <w:rPr>
          <w:shd w:val="clear" w:color="auto" w:fill="FFFFFF"/>
        </w:rPr>
        <w:t>Lazareno</w:t>
      </w:r>
      <w:proofErr w:type="spellEnd"/>
      <w:r>
        <w:rPr>
          <w:shd w:val="clear" w:color="auto" w:fill="FFFFFF"/>
        </w:rPr>
        <w:t xml:space="preserve">, </w:t>
      </w:r>
      <w:proofErr w:type="spellStart"/>
      <w:r>
        <w:rPr>
          <w:shd w:val="clear" w:color="auto" w:fill="FFFFFF"/>
        </w:rPr>
        <w:t>D.Yu</w:t>
      </w:r>
      <w:proofErr w:type="spellEnd"/>
      <w:r>
        <w:rPr>
          <w:shd w:val="clear" w:color="auto" w:fill="FFFFFF"/>
        </w:rPr>
        <w:t xml:space="preserve">. (2011). </w:t>
      </w:r>
      <w:r>
        <w:rPr>
          <w:i/>
          <w:shd w:val="clear" w:color="auto" w:fill="FFFFFF"/>
        </w:rPr>
        <w:t>Studies of the links between the levels of PCDD/PCDFs in the environment, in the organisms of rural Vietnamese population and their diagnosable health characteristics.</w:t>
      </w:r>
      <w:r>
        <w:rPr>
          <w:shd w:val="clear" w:color="auto" w:fill="FFFFFF"/>
        </w:rPr>
        <w:t xml:space="preserve"> </w:t>
      </w:r>
      <w:r>
        <w:rPr>
          <w:i/>
          <w:shd w:val="clear" w:color="auto" w:fill="FFFFFF"/>
        </w:rPr>
        <w:t>In: Environment and human health in dioxin-polluted regions of Vietnam</w:t>
      </w:r>
      <w:r>
        <w:rPr>
          <w:shd w:val="clear" w:color="auto" w:fill="FFFFFF"/>
        </w:rPr>
        <w:t xml:space="preserve">. M.: </w:t>
      </w:r>
      <w:proofErr w:type="spellStart"/>
      <w:r>
        <w:rPr>
          <w:shd w:val="clear" w:color="auto" w:fill="FFFFFF"/>
        </w:rPr>
        <w:t>Tovarishchestvo</w:t>
      </w:r>
      <w:proofErr w:type="spellEnd"/>
      <w:r>
        <w:rPr>
          <w:shd w:val="clear" w:color="auto" w:fill="FFFFFF"/>
        </w:rPr>
        <w:t xml:space="preserve"> </w:t>
      </w:r>
      <w:proofErr w:type="spellStart"/>
      <w:r>
        <w:rPr>
          <w:shd w:val="clear" w:color="auto" w:fill="FFFFFF"/>
        </w:rPr>
        <w:t>nauchnykh</w:t>
      </w:r>
      <w:proofErr w:type="spellEnd"/>
      <w:r>
        <w:rPr>
          <w:shd w:val="clear" w:color="auto" w:fill="FFFFFF"/>
        </w:rPr>
        <w:t xml:space="preserve"> </w:t>
      </w:r>
      <w:proofErr w:type="spellStart"/>
      <w:r>
        <w:rPr>
          <w:shd w:val="clear" w:color="auto" w:fill="FFFFFF"/>
        </w:rPr>
        <w:t>izdaniy</w:t>
      </w:r>
      <w:proofErr w:type="spellEnd"/>
      <w:r>
        <w:rPr>
          <w:shd w:val="clear" w:color="auto" w:fill="FFFFFF"/>
        </w:rPr>
        <w:t xml:space="preserve"> KMK. (pp. 186 - 194) (</w:t>
      </w:r>
      <w:proofErr w:type="gramStart"/>
      <w:r>
        <w:rPr>
          <w:shd w:val="clear" w:color="auto" w:fill="FFFFFF"/>
        </w:rPr>
        <w:t>in</w:t>
      </w:r>
      <w:proofErr w:type="gramEnd"/>
      <w:r>
        <w:rPr>
          <w:shd w:val="clear" w:color="auto" w:fill="FFFFFF"/>
        </w:rPr>
        <w:t xml:space="preserve"> Russ.).</w:t>
      </w:r>
    </w:p>
    <w:p w:rsidR="002D56AB" w:rsidRDefault="004C1BC6" w:rsidP="00144673">
      <w:pPr>
        <w:pStyle w:val="aa"/>
        <w:numPr>
          <w:ilvl w:val="0"/>
          <w:numId w:val="5"/>
        </w:numPr>
        <w:ind w:left="340" w:hanging="340"/>
      </w:pPr>
      <w:proofErr w:type="spellStart"/>
      <w:r>
        <w:rPr>
          <w:color w:val="000000"/>
          <w:shd w:val="clear" w:color="auto" w:fill="FFFFFF"/>
        </w:rPr>
        <w:t>Ganchin</w:t>
      </w:r>
      <w:proofErr w:type="spellEnd"/>
      <w:r>
        <w:rPr>
          <w:color w:val="000000"/>
          <w:shd w:val="clear" w:color="auto" w:fill="FFFFFF"/>
        </w:rPr>
        <w:t xml:space="preserve">, V.V. (2012). </w:t>
      </w:r>
      <w:r w:rsidRPr="004C1BC6">
        <w:rPr>
          <w:rStyle w:val="a8"/>
          <w:b w:val="0"/>
          <w:color w:val="000000"/>
          <w:shd w:val="clear" w:color="auto" w:fill="FFFFFF"/>
        </w:rPr>
        <w:t>Development of project innovation development management methods in electric power industry</w:t>
      </w:r>
      <w:r>
        <w:rPr>
          <w:rStyle w:val="a8"/>
          <w:color w:val="000000"/>
          <w:shd w:val="clear" w:color="auto" w:fill="FFFFFF"/>
        </w:rPr>
        <w:t xml:space="preserve"> </w:t>
      </w:r>
      <w:r>
        <w:rPr>
          <w:color w:val="000000"/>
          <w:shd w:val="clear" w:color="auto" w:fill="FFFFFF"/>
        </w:rPr>
        <w:t>(Doctoral dissertation). St. Petersburg: St. Petersburg State University. (</w:t>
      </w:r>
      <w:proofErr w:type="gramStart"/>
      <w:r>
        <w:rPr>
          <w:color w:val="000000"/>
          <w:shd w:val="clear" w:color="auto" w:fill="FFFFFF"/>
        </w:rPr>
        <w:t>in</w:t>
      </w:r>
      <w:proofErr w:type="gramEnd"/>
      <w:r>
        <w:rPr>
          <w:color w:val="000000"/>
          <w:shd w:val="clear" w:color="auto" w:fill="FFFFFF"/>
        </w:rPr>
        <w:t xml:space="preserve"> Russ.).</w:t>
      </w:r>
    </w:p>
    <w:p w:rsidR="00FE0CFC" w:rsidRPr="00E703A2" w:rsidRDefault="004C1BC6" w:rsidP="00144673">
      <w:pPr>
        <w:pStyle w:val="aa"/>
        <w:numPr>
          <w:ilvl w:val="0"/>
          <w:numId w:val="5"/>
        </w:numPr>
        <w:ind w:left="340" w:hanging="340"/>
      </w:pPr>
      <w:proofErr w:type="spellStart"/>
      <w:r>
        <w:rPr>
          <w:shd w:val="clear" w:color="auto" w:fill="FFFFFF"/>
        </w:rPr>
        <w:t>Tatsyi</w:t>
      </w:r>
      <w:proofErr w:type="spellEnd"/>
      <w:r>
        <w:rPr>
          <w:shd w:val="clear" w:color="auto" w:fill="FFFFFF"/>
        </w:rPr>
        <w:t xml:space="preserve">, </w:t>
      </w:r>
      <w:proofErr w:type="spellStart"/>
      <w:r>
        <w:rPr>
          <w:shd w:val="clear" w:color="auto" w:fill="FFFFFF"/>
        </w:rPr>
        <w:t>Yu.G</w:t>
      </w:r>
      <w:proofErr w:type="spellEnd"/>
      <w:r>
        <w:rPr>
          <w:shd w:val="clear" w:color="auto" w:fill="FFFFFF"/>
        </w:rPr>
        <w:t xml:space="preserve">. (2018). </w:t>
      </w:r>
      <w:proofErr w:type="gramStart"/>
      <w:r>
        <w:rPr>
          <w:shd w:val="clear" w:color="auto" w:fill="FFFFFF"/>
        </w:rPr>
        <w:t>Anthropogenic</w:t>
      </w:r>
      <w:proofErr w:type="gramEnd"/>
      <w:r>
        <w:rPr>
          <w:shd w:val="clear" w:color="auto" w:fill="FFFFFF"/>
        </w:rPr>
        <w:t xml:space="preserve"> mercury pollution: necessity for control. </w:t>
      </w:r>
      <w:r>
        <w:rPr>
          <w:i/>
          <w:shd w:val="clear" w:color="auto" w:fill="FFFFFF"/>
        </w:rPr>
        <w:t xml:space="preserve">Proceedings of </w:t>
      </w:r>
      <w:proofErr w:type="spellStart"/>
      <w:r>
        <w:rPr>
          <w:i/>
          <w:shd w:val="clear" w:color="auto" w:fill="FFFFFF"/>
        </w:rPr>
        <w:t>IVth</w:t>
      </w:r>
      <w:proofErr w:type="spellEnd"/>
      <w:r>
        <w:rPr>
          <w:i/>
          <w:shd w:val="clear" w:color="auto" w:fill="FFFFFF"/>
        </w:rPr>
        <w:t xml:space="preserve"> International conference “Actual Scientific &amp; Technical Issues of Chemical Safety”. </w:t>
      </w:r>
      <w:r>
        <w:rPr>
          <w:shd w:val="clear" w:color="auto" w:fill="FFFFFF"/>
        </w:rPr>
        <w:t xml:space="preserve">M.: </w:t>
      </w:r>
      <w:proofErr w:type="spellStart"/>
      <w:r>
        <w:rPr>
          <w:shd w:val="clear" w:color="auto" w:fill="FFFFFF"/>
        </w:rPr>
        <w:t>IKhF</w:t>
      </w:r>
      <w:proofErr w:type="spellEnd"/>
      <w:r>
        <w:rPr>
          <w:shd w:val="clear" w:color="auto" w:fill="FFFFFF"/>
        </w:rPr>
        <w:t xml:space="preserve"> RAN. P. 58 (in Russ). </w:t>
      </w:r>
      <w:r w:rsidRPr="004C1BC6">
        <w:rPr>
          <w:color w:val="17365D"/>
        </w:rPr>
        <w:t>DOI: </w:t>
      </w:r>
      <w:hyperlink r:id="rId16" w:tgtFrame="_blank" w:history="1">
        <w:r>
          <w:rPr>
            <w:rStyle w:val="af5"/>
          </w:rPr>
          <w:t>10.25514/CHS.2018.10.5577</w:t>
        </w:r>
      </w:hyperlink>
    </w:p>
    <w:p w:rsidR="004548F4" w:rsidRPr="004548F4" w:rsidRDefault="004548F4" w:rsidP="00144673">
      <w:pPr>
        <w:pStyle w:val="aa"/>
        <w:numPr>
          <w:ilvl w:val="0"/>
          <w:numId w:val="5"/>
        </w:numPr>
        <w:ind w:left="340" w:hanging="340"/>
      </w:pPr>
      <w:r w:rsidRPr="000E7042">
        <w:rPr>
          <w:shd w:val="clear" w:color="auto" w:fill="FFFFFF"/>
        </w:rPr>
        <w:t>Pat. 176066, Russian Federation, 2017.</w:t>
      </w:r>
    </w:p>
    <w:p w:rsidR="004548F4" w:rsidRPr="00DC2E25" w:rsidRDefault="004548F4" w:rsidP="00144673">
      <w:pPr>
        <w:pStyle w:val="aa"/>
        <w:numPr>
          <w:ilvl w:val="0"/>
          <w:numId w:val="5"/>
        </w:numPr>
        <w:ind w:left="340" w:hanging="340"/>
      </w:pPr>
      <w:r w:rsidRPr="003D30F1">
        <w:rPr>
          <w:shd w:val="clear" w:color="auto" w:fill="FFFFFF"/>
        </w:rPr>
        <w:t xml:space="preserve">Fundamentals of the State Policy in the Field of Ensuring Chemical and Biological Safety of the Russian Federation for the Period up to 2015 and beyond. Approved by the Order of the President of the Russian Federation on 01.11.2013, No. Pr-2573 </w:t>
      </w:r>
      <w:r w:rsidR="00BB7EC8">
        <w:rPr>
          <w:shd w:val="clear" w:color="auto" w:fill="FFFFFF"/>
        </w:rPr>
        <w:t>(</w:t>
      </w:r>
      <w:r w:rsidRPr="003D30F1">
        <w:rPr>
          <w:shd w:val="clear" w:color="auto" w:fill="FFFFFF"/>
        </w:rPr>
        <w:t>in Russ.</w:t>
      </w:r>
      <w:r w:rsidR="00BB7EC8">
        <w:rPr>
          <w:shd w:val="clear" w:color="auto" w:fill="FFFFFF"/>
        </w:rPr>
        <w:t>)</w:t>
      </w:r>
    </w:p>
    <w:p w:rsidR="00DC2E25" w:rsidRPr="004548F4" w:rsidRDefault="00DC2E25" w:rsidP="00144673">
      <w:pPr>
        <w:pStyle w:val="aa"/>
        <w:numPr>
          <w:ilvl w:val="0"/>
          <w:numId w:val="5"/>
        </w:numPr>
        <w:ind w:left="340" w:hanging="340"/>
      </w:pPr>
      <w:r>
        <w:t xml:space="preserve">On Ratification of the Stockholm Convention on Persistent Organic Pollutants. Federal Law of the Russian Federation of June 27, 2011, No. 164-FL </w:t>
      </w:r>
      <w:r w:rsidR="00BB7EC8">
        <w:t>(</w:t>
      </w:r>
      <w:r>
        <w:t>in Russ.</w:t>
      </w:r>
      <w:r w:rsidR="00BB7EC8">
        <w:t>)</w:t>
      </w:r>
    </w:p>
    <w:p w:rsidR="004548F4" w:rsidRDefault="004548F4" w:rsidP="00144673">
      <w:pPr>
        <w:pStyle w:val="aa"/>
        <w:numPr>
          <w:ilvl w:val="0"/>
          <w:numId w:val="5"/>
        </w:numPr>
        <w:ind w:left="340" w:hanging="340"/>
      </w:pPr>
      <w:r>
        <w:t xml:space="preserve">GOST </w:t>
      </w:r>
      <w:r w:rsidR="00BB7EC8">
        <w:t>(</w:t>
      </w:r>
      <w:r>
        <w:t>State Standard</w:t>
      </w:r>
      <w:r w:rsidR="00BB7EC8">
        <w:t>)</w:t>
      </w:r>
      <w:r>
        <w:t xml:space="preserve"> 8677-76. Reagents. Calcium oxide. Technical conditions [in Russian].</w:t>
      </w:r>
    </w:p>
    <w:p w:rsidR="004548F4" w:rsidRDefault="004548F4" w:rsidP="00144673">
      <w:pPr>
        <w:pStyle w:val="aa"/>
        <w:numPr>
          <w:ilvl w:val="0"/>
          <w:numId w:val="5"/>
        </w:numPr>
        <w:ind w:left="340" w:hanging="340"/>
      </w:pPr>
      <w:r>
        <w:t xml:space="preserve">Hygienic Standard 2.1.7.3298-15 “Approximate permissible concentrations of polychlorinated </w:t>
      </w:r>
      <w:proofErr w:type="spellStart"/>
      <w:r>
        <w:t>dibenzo</w:t>
      </w:r>
      <w:proofErr w:type="spellEnd"/>
      <w:r>
        <w:t>-p-dioxins and dibenzofurans (equivalent to 2</w:t>
      </w:r>
      <w:proofErr w:type="gramStart"/>
      <w:r>
        <w:t>,3,7,8</w:t>
      </w:r>
      <w:proofErr w:type="gramEnd"/>
      <w:r>
        <w:t>-tetrachlorodibenzopara-dioxin and its analogues) in the soil of populated areas, agricultural lands and industrial site”. September 15, 2015.</w:t>
      </w:r>
      <w:r w:rsidR="00BB7EC8">
        <w:t xml:space="preserve"> </w:t>
      </w:r>
      <w:hyperlink r:id="rId17" w:anchor="loginform" w:history="1">
        <w:r w:rsidR="00BB7EC8" w:rsidRPr="00FE3385">
          <w:rPr>
            <w:rStyle w:val="af5"/>
            <w:shd w:val="clear" w:color="auto" w:fill="FFFFFF"/>
          </w:rPr>
          <w:t>http://docs.cntd.ru/document/420306463#loginform</w:t>
        </w:r>
      </w:hyperlink>
      <w:r w:rsidR="00BB7EC8" w:rsidRPr="001801C9">
        <w:rPr>
          <w:shd w:val="clear" w:color="auto" w:fill="FFFFFF"/>
        </w:rPr>
        <w:t xml:space="preserve"> </w:t>
      </w:r>
      <w:r w:rsidR="00BB7EC8" w:rsidRPr="0083219C">
        <w:rPr>
          <w:shd w:val="clear" w:color="auto" w:fill="FFFFFF"/>
        </w:rPr>
        <w:t xml:space="preserve">(accessed 9.10.2018) </w:t>
      </w:r>
      <w:r w:rsidR="00BB7EC8" w:rsidRPr="00C1205F">
        <w:rPr>
          <w:shd w:val="clear" w:color="auto" w:fill="FFFFFF"/>
        </w:rPr>
        <w:t>(</w:t>
      </w:r>
      <w:r w:rsidR="00BB7EC8" w:rsidRPr="003D30F1">
        <w:rPr>
          <w:shd w:val="clear" w:color="auto" w:fill="FFFFFF"/>
        </w:rPr>
        <w:t>in Russ</w:t>
      </w:r>
      <w:r w:rsidR="00BB7EC8" w:rsidRPr="00C1205F">
        <w:rPr>
          <w:shd w:val="clear" w:color="auto" w:fill="FFFFFF"/>
        </w:rPr>
        <w:t>.)</w:t>
      </w:r>
      <w:r w:rsidR="00BB7EC8" w:rsidRPr="003D30F1">
        <w:rPr>
          <w:shd w:val="clear" w:color="auto" w:fill="FFFFFF"/>
        </w:rPr>
        <w:t>.</w:t>
      </w:r>
    </w:p>
    <w:p w:rsidR="004548F4" w:rsidRPr="001D1FF7" w:rsidRDefault="004548F4" w:rsidP="00144673">
      <w:pPr>
        <w:pStyle w:val="aa"/>
        <w:numPr>
          <w:ilvl w:val="0"/>
          <w:numId w:val="5"/>
        </w:numPr>
        <w:ind w:left="340" w:hanging="340"/>
      </w:pPr>
      <w:r w:rsidRPr="004548F4">
        <w:t>Stockholm Convention on Persistent Organic Pollutants. http://chm.pops.int/TheConvention/Overview/TextoftheConvention/tabid/2232/Default.aspx (accessed 0</w:t>
      </w:r>
      <w:r w:rsidR="00BB7EC8">
        <w:t>7</w:t>
      </w:r>
      <w:r w:rsidRPr="004548F4">
        <w:t>.0</w:t>
      </w:r>
      <w:r w:rsidR="00BB7EC8">
        <w:t>2</w:t>
      </w:r>
      <w:r w:rsidRPr="004548F4">
        <w:t>.20</w:t>
      </w:r>
      <w:r w:rsidR="00BB7EC8">
        <w:t>20</w:t>
      </w:r>
      <w:r w:rsidRPr="004548F4">
        <w:t>).</w:t>
      </w:r>
    </w:p>
    <w:sectPr w:rsidR="004548F4" w:rsidRPr="001D1FF7" w:rsidSect="00A90F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93D73"/>
    <w:multiLevelType w:val="hybridMultilevel"/>
    <w:tmpl w:val="364A2166"/>
    <w:lvl w:ilvl="0" w:tplc="39ACCFAA">
      <w:start w:val="1"/>
      <w:numFmt w:val="decimal"/>
      <w:lvlText w:val="%1."/>
      <w:lvlJc w:val="left"/>
      <w:pPr>
        <w:ind w:left="720" w:hanging="360"/>
      </w:pPr>
      <w:rPr>
        <w:rFonts w:hint="default"/>
        <w:color w:val="1F1F1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E33AB3"/>
    <w:multiLevelType w:val="hybridMultilevel"/>
    <w:tmpl w:val="C79E7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795640"/>
    <w:multiLevelType w:val="hybridMultilevel"/>
    <w:tmpl w:val="5B88D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18646D"/>
    <w:multiLevelType w:val="hybridMultilevel"/>
    <w:tmpl w:val="5B4862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B1084"/>
    <w:multiLevelType w:val="hybridMultilevel"/>
    <w:tmpl w:val="7758C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2A6078"/>
    <w:multiLevelType w:val="hybridMultilevel"/>
    <w:tmpl w:val="5B4CE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1F1F66"/>
    <w:multiLevelType w:val="hybridMultilevel"/>
    <w:tmpl w:val="ABEE7A48"/>
    <w:lvl w:ilvl="0" w:tplc="4B2C27D8">
      <w:start w:val="1"/>
      <w:numFmt w:val="decimal"/>
      <w:lvlText w:val="%1."/>
      <w:lvlJc w:val="left"/>
      <w:pPr>
        <w:ind w:left="720" w:hanging="360"/>
      </w:pPr>
      <w:rPr>
        <w:rFonts w:hint="default"/>
        <w:b w:val="0"/>
        <w:i w:val="0"/>
        <w:color w:val="1F1F1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9C0219"/>
    <w:multiLevelType w:val="hybridMultilevel"/>
    <w:tmpl w:val="5CA22F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6"/>
  </w:num>
  <w:num w:numId="6">
    <w:abstractNumId w:val="7"/>
  </w:num>
  <w:num w:numId="7">
    <w:abstractNumId w:val="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attachedTemplate r:id="rId1"/>
  <w:doNotTrackMoves/>
  <w:defaultTabStop w:val="34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570B"/>
    <w:rsid w:val="00092EE5"/>
    <w:rsid w:val="000C4EF3"/>
    <w:rsid w:val="001422F6"/>
    <w:rsid w:val="00144673"/>
    <w:rsid w:val="00147BC5"/>
    <w:rsid w:val="001D1FF7"/>
    <w:rsid w:val="001E120A"/>
    <w:rsid w:val="0022004A"/>
    <w:rsid w:val="00244DF4"/>
    <w:rsid w:val="002D56AB"/>
    <w:rsid w:val="00312D71"/>
    <w:rsid w:val="003207DE"/>
    <w:rsid w:val="00324150"/>
    <w:rsid w:val="00342100"/>
    <w:rsid w:val="0039570B"/>
    <w:rsid w:val="003B5912"/>
    <w:rsid w:val="003B7E72"/>
    <w:rsid w:val="0042511C"/>
    <w:rsid w:val="004548F4"/>
    <w:rsid w:val="00481880"/>
    <w:rsid w:val="00483543"/>
    <w:rsid w:val="00497857"/>
    <w:rsid w:val="004C1BC6"/>
    <w:rsid w:val="004F23AB"/>
    <w:rsid w:val="00510D34"/>
    <w:rsid w:val="005328A1"/>
    <w:rsid w:val="005727FF"/>
    <w:rsid w:val="00572DD3"/>
    <w:rsid w:val="005A2CE1"/>
    <w:rsid w:val="005B1873"/>
    <w:rsid w:val="005D28D0"/>
    <w:rsid w:val="005D6476"/>
    <w:rsid w:val="005E6D81"/>
    <w:rsid w:val="0060256A"/>
    <w:rsid w:val="00602A0B"/>
    <w:rsid w:val="00632782"/>
    <w:rsid w:val="006567D5"/>
    <w:rsid w:val="00666343"/>
    <w:rsid w:val="006740EE"/>
    <w:rsid w:val="006A59DC"/>
    <w:rsid w:val="006D7653"/>
    <w:rsid w:val="00721CF9"/>
    <w:rsid w:val="0073735D"/>
    <w:rsid w:val="007932FB"/>
    <w:rsid w:val="007E5AC4"/>
    <w:rsid w:val="0086003F"/>
    <w:rsid w:val="00890FE4"/>
    <w:rsid w:val="008915B4"/>
    <w:rsid w:val="00892E04"/>
    <w:rsid w:val="008F71F8"/>
    <w:rsid w:val="00906C2C"/>
    <w:rsid w:val="0093312C"/>
    <w:rsid w:val="00966415"/>
    <w:rsid w:val="009D60E2"/>
    <w:rsid w:val="009E4246"/>
    <w:rsid w:val="009F5E64"/>
    <w:rsid w:val="00A00295"/>
    <w:rsid w:val="00A42D69"/>
    <w:rsid w:val="00A80EA1"/>
    <w:rsid w:val="00A87D10"/>
    <w:rsid w:val="00A90F0D"/>
    <w:rsid w:val="00AE18EE"/>
    <w:rsid w:val="00AF63FC"/>
    <w:rsid w:val="00B007BF"/>
    <w:rsid w:val="00B11AC6"/>
    <w:rsid w:val="00B80B76"/>
    <w:rsid w:val="00B81269"/>
    <w:rsid w:val="00B85243"/>
    <w:rsid w:val="00BB7EC8"/>
    <w:rsid w:val="00BE77AF"/>
    <w:rsid w:val="00BF7A6E"/>
    <w:rsid w:val="00C02AD8"/>
    <w:rsid w:val="00C1580F"/>
    <w:rsid w:val="00C50CB5"/>
    <w:rsid w:val="00C64089"/>
    <w:rsid w:val="00C72F23"/>
    <w:rsid w:val="00C96652"/>
    <w:rsid w:val="00CA5F4F"/>
    <w:rsid w:val="00D20425"/>
    <w:rsid w:val="00D409EA"/>
    <w:rsid w:val="00D93860"/>
    <w:rsid w:val="00DC2E25"/>
    <w:rsid w:val="00E657BC"/>
    <w:rsid w:val="00E703A2"/>
    <w:rsid w:val="00EA60DB"/>
    <w:rsid w:val="00EB5E13"/>
    <w:rsid w:val="00F31117"/>
    <w:rsid w:val="00F34EE9"/>
    <w:rsid w:val="00F3504A"/>
    <w:rsid w:val="00F9707B"/>
    <w:rsid w:val="00FE0CFC"/>
    <w:rsid w:val="00FE7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07B"/>
    <w:rPr>
      <w:sz w:val="24"/>
      <w:szCs w:val="24"/>
      <w:lang w:val="en-US" w:eastAsia="en-US" w:bidi="en-US"/>
    </w:rPr>
  </w:style>
  <w:style w:type="paragraph" w:styleId="1">
    <w:name w:val="heading 1"/>
    <w:basedOn w:val="a"/>
    <w:next w:val="a"/>
    <w:link w:val="10"/>
    <w:uiPriority w:val="9"/>
    <w:qFormat/>
    <w:rsid w:val="00F9707B"/>
    <w:pPr>
      <w:spacing w:before="480"/>
      <w:contextualSpacing/>
      <w:outlineLvl w:val="0"/>
    </w:pPr>
    <w:rPr>
      <w:smallCaps/>
      <w:spacing w:val="5"/>
      <w:sz w:val="36"/>
      <w:szCs w:val="36"/>
      <w:lang w:val="x-none" w:eastAsia="x-none" w:bidi="ar-SA"/>
    </w:rPr>
  </w:style>
  <w:style w:type="paragraph" w:styleId="2">
    <w:name w:val="heading 2"/>
    <w:basedOn w:val="a"/>
    <w:next w:val="a"/>
    <w:link w:val="20"/>
    <w:uiPriority w:val="9"/>
    <w:semiHidden/>
    <w:unhideWhenUsed/>
    <w:qFormat/>
    <w:rsid w:val="00F9707B"/>
    <w:pPr>
      <w:spacing w:before="200" w:line="271" w:lineRule="auto"/>
      <w:outlineLvl w:val="1"/>
    </w:pPr>
    <w:rPr>
      <w:smallCaps/>
      <w:sz w:val="28"/>
      <w:szCs w:val="28"/>
      <w:lang w:val="x-none" w:eastAsia="x-none" w:bidi="ar-SA"/>
    </w:rPr>
  </w:style>
  <w:style w:type="paragraph" w:styleId="3">
    <w:name w:val="heading 3"/>
    <w:basedOn w:val="a"/>
    <w:next w:val="a"/>
    <w:link w:val="30"/>
    <w:uiPriority w:val="9"/>
    <w:semiHidden/>
    <w:unhideWhenUsed/>
    <w:qFormat/>
    <w:rsid w:val="00F9707B"/>
    <w:pPr>
      <w:spacing w:before="200" w:line="271" w:lineRule="auto"/>
      <w:outlineLvl w:val="2"/>
    </w:pPr>
    <w:rPr>
      <w:i/>
      <w:iCs/>
      <w:smallCaps/>
      <w:spacing w:val="5"/>
      <w:sz w:val="26"/>
      <w:szCs w:val="26"/>
      <w:lang w:val="x-none" w:eastAsia="x-none" w:bidi="ar-SA"/>
    </w:rPr>
  </w:style>
  <w:style w:type="paragraph" w:styleId="4">
    <w:name w:val="heading 4"/>
    <w:basedOn w:val="a"/>
    <w:next w:val="a"/>
    <w:link w:val="40"/>
    <w:uiPriority w:val="9"/>
    <w:semiHidden/>
    <w:unhideWhenUsed/>
    <w:qFormat/>
    <w:rsid w:val="00F9707B"/>
    <w:pPr>
      <w:spacing w:line="271" w:lineRule="auto"/>
      <w:outlineLvl w:val="3"/>
    </w:pPr>
    <w:rPr>
      <w:b/>
      <w:bCs/>
      <w:spacing w:val="5"/>
      <w:lang w:val="x-none" w:eastAsia="x-none" w:bidi="ar-SA"/>
    </w:rPr>
  </w:style>
  <w:style w:type="paragraph" w:styleId="5">
    <w:name w:val="heading 5"/>
    <w:basedOn w:val="a"/>
    <w:next w:val="a"/>
    <w:link w:val="50"/>
    <w:uiPriority w:val="9"/>
    <w:semiHidden/>
    <w:unhideWhenUsed/>
    <w:qFormat/>
    <w:rsid w:val="00F9707B"/>
    <w:pPr>
      <w:spacing w:line="271" w:lineRule="auto"/>
      <w:outlineLvl w:val="4"/>
    </w:pPr>
    <w:rPr>
      <w:i/>
      <w:iCs/>
      <w:lang w:val="x-none" w:eastAsia="x-none" w:bidi="ar-SA"/>
    </w:rPr>
  </w:style>
  <w:style w:type="paragraph" w:styleId="6">
    <w:name w:val="heading 6"/>
    <w:basedOn w:val="a"/>
    <w:next w:val="a"/>
    <w:link w:val="60"/>
    <w:uiPriority w:val="9"/>
    <w:semiHidden/>
    <w:unhideWhenUsed/>
    <w:qFormat/>
    <w:rsid w:val="00F9707B"/>
    <w:pPr>
      <w:shd w:val="clear" w:color="auto" w:fill="FFFFFF"/>
      <w:spacing w:line="271" w:lineRule="auto"/>
      <w:outlineLvl w:val="5"/>
    </w:pPr>
    <w:rPr>
      <w:b/>
      <w:bCs/>
      <w:color w:val="595959"/>
      <w:spacing w:val="5"/>
      <w:sz w:val="20"/>
      <w:szCs w:val="20"/>
      <w:lang w:val="x-none" w:eastAsia="x-none" w:bidi="ar-SA"/>
    </w:rPr>
  </w:style>
  <w:style w:type="paragraph" w:styleId="7">
    <w:name w:val="heading 7"/>
    <w:basedOn w:val="a"/>
    <w:next w:val="a"/>
    <w:link w:val="70"/>
    <w:uiPriority w:val="9"/>
    <w:semiHidden/>
    <w:unhideWhenUsed/>
    <w:qFormat/>
    <w:rsid w:val="00F9707B"/>
    <w:pPr>
      <w:outlineLvl w:val="6"/>
    </w:pPr>
    <w:rPr>
      <w:b/>
      <w:bCs/>
      <w:i/>
      <w:iCs/>
      <w:color w:val="5A5A5A"/>
      <w:sz w:val="20"/>
      <w:szCs w:val="20"/>
      <w:lang w:val="x-none" w:eastAsia="x-none" w:bidi="ar-SA"/>
    </w:rPr>
  </w:style>
  <w:style w:type="paragraph" w:styleId="8">
    <w:name w:val="heading 8"/>
    <w:basedOn w:val="a"/>
    <w:next w:val="a"/>
    <w:link w:val="80"/>
    <w:uiPriority w:val="9"/>
    <w:semiHidden/>
    <w:unhideWhenUsed/>
    <w:qFormat/>
    <w:rsid w:val="00F9707B"/>
    <w:pPr>
      <w:outlineLvl w:val="7"/>
    </w:pPr>
    <w:rPr>
      <w:b/>
      <w:bCs/>
      <w:color w:val="7F7F7F"/>
      <w:sz w:val="20"/>
      <w:szCs w:val="20"/>
      <w:lang w:val="x-none" w:eastAsia="x-none" w:bidi="ar-SA"/>
    </w:rPr>
  </w:style>
  <w:style w:type="paragraph" w:styleId="9">
    <w:name w:val="heading 9"/>
    <w:basedOn w:val="a"/>
    <w:next w:val="a"/>
    <w:link w:val="90"/>
    <w:uiPriority w:val="9"/>
    <w:semiHidden/>
    <w:unhideWhenUsed/>
    <w:qFormat/>
    <w:rsid w:val="00F9707B"/>
    <w:pPr>
      <w:spacing w:line="271" w:lineRule="auto"/>
      <w:outlineLvl w:val="8"/>
    </w:pPr>
    <w:rPr>
      <w:b/>
      <w:bCs/>
      <w:i/>
      <w:iCs/>
      <w:color w:val="7F7F7F"/>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9707B"/>
    <w:rPr>
      <w:smallCaps/>
      <w:spacing w:val="5"/>
      <w:sz w:val="36"/>
      <w:szCs w:val="36"/>
    </w:rPr>
  </w:style>
  <w:style w:type="character" w:customStyle="1" w:styleId="20">
    <w:name w:val="Заголовок 2 Знак"/>
    <w:link w:val="2"/>
    <w:uiPriority w:val="9"/>
    <w:semiHidden/>
    <w:rsid w:val="00F9707B"/>
    <w:rPr>
      <w:smallCaps/>
      <w:sz w:val="28"/>
      <w:szCs w:val="28"/>
    </w:rPr>
  </w:style>
  <w:style w:type="character" w:customStyle="1" w:styleId="30">
    <w:name w:val="Заголовок 3 Знак"/>
    <w:link w:val="3"/>
    <w:uiPriority w:val="9"/>
    <w:semiHidden/>
    <w:rsid w:val="00F9707B"/>
    <w:rPr>
      <w:i/>
      <w:iCs/>
      <w:smallCaps/>
      <w:spacing w:val="5"/>
      <w:sz w:val="26"/>
      <w:szCs w:val="26"/>
    </w:rPr>
  </w:style>
  <w:style w:type="character" w:customStyle="1" w:styleId="40">
    <w:name w:val="Заголовок 4 Знак"/>
    <w:link w:val="4"/>
    <w:uiPriority w:val="9"/>
    <w:semiHidden/>
    <w:rsid w:val="00F9707B"/>
    <w:rPr>
      <w:b/>
      <w:bCs/>
      <w:spacing w:val="5"/>
      <w:sz w:val="24"/>
      <w:szCs w:val="24"/>
    </w:rPr>
  </w:style>
  <w:style w:type="character" w:customStyle="1" w:styleId="50">
    <w:name w:val="Заголовок 5 Знак"/>
    <w:link w:val="5"/>
    <w:uiPriority w:val="9"/>
    <w:semiHidden/>
    <w:rsid w:val="00F9707B"/>
    <w:rPr>
      <w:i/>
      <w:iCs/>
      <w:sz w:val="24"/>
      <w:szCs w:val="24"/>
    </w:rPr>
  </w:style>
  <w:style w:type="character" w:customStyle="1" w:styleId="60">
    <w:name w:val="Заголовок 6 Знак"/>
    <w:link w:val="6"/>
    <w:uiPriority w:val="9"/>
    <w:semiHidden/>
    <w:rsid w:val="00F9707B"/>
    <w:rPr>
      <w:b/>
      <w:bCs/>
      <w:color w:val="595959"/>
      <w:spacing w:val="5"/>
      <w:shd w:val="clear" w:color="auto" w:fill="FFFFFF"/>
    </w:rPr>
  </w:style>
  <w:style w:type="character" w:customStyle="1" w:styleId="70">
    <w:name w:val="Заголовок 7 Знак"/>
    <w:link w:val="7"/>
    <w:uiPriority w:val="9"/>
    <w:semiHidden/>
    <w:rsid w:val="00F9707B"/>
    <w:rPr>
      <w:b/>
      <w:bCs/>
      <w:i/>
      <w:iCs/>
      <w:color w:val="5A5A5A"/>
      <w:sz w:val="20"/>
      <w:szCs w:val="20"/>
    </w:rPr>
  </w:style>
  <w:style w:type="character" w:customStyle="1" w:styleId="80">
    <w:name w:val="Заголовок 8 Знак"/>
    <w:link w:val="8"/>
    <w:uiPriority w:val="9"/>
    <w:semiHidden/>
    <w:rsid w:val="00F9707B"/>
    <w:rPr>
      <w:b/>
      <w:bCs/>
      <w:color w:val="7F7F7F"/>
      <w:sz w:val="20"/>
      <w:szCs w:val="20"/>
    </w:rPr>
  </w:style>
  <w:style w:type="character" w:customStyle="1" w:styleId="90">
    <w:name w:val="Заголовок 9 Знак"/>
    <w:link w:val="9"/>
    <w:uiPriority w:val="9"/>
    <w:semiHidden/>
    <w:rsid w:val="00F9707B"/>
    <w:rPr>
      <w:b/>
      <w:bCs/>
      <w:i/>
      <w:iCs/>
      <w:color w:val="7F7F7F"/>
      <w:sz w:val="18"/>
      <w:szCs w:val="18"/>
    </w:rPr>
  </w:style>
  <w:style w:type="paragraph" w:styleId="a3">
    <w:name w:val="Title"/>
    <w:basedOn w:val="a"/>
    <w:next w:val="a"/>
    <w:link w:val="a4"/>
    <w:uiPriority w:val="10"/>
    <w:qFormat/>
    <w:rsid w:val="00F9707B"/>
    <w:pPr>
      <w:spacing w:after="300"/>
      <w:contextualSpacing/>
    </w:pPr>
    <w:rPr>
      <w:smallCaps/>
      <w:sz w:val="52"/>
      <w:szCs w:val="52"/>
      <w:lang w:val="x-none" w:eastAsia="x-none" w:bidi="ar-SA"/>
    </w:rPr>
  </w:style>
  <w:style w:type="character" w:customStyle="1" w:styleId="a4">
    <w:name w:val="Название Знак"/>
    <w:link w:val="a3"/>
    <w:uiPriority w:val="10"/>
    <w:rsid w:val="00F9707B"/>
    <w:rPr>
      <w:smallCaps/>
      <w:sz w:val="52"/>
      <w:szCs w:val="52"/>
    </w:rPr>
  </w:style>
  <w:style w:type="paragraph" w:styleId="a5">
    <w:name w:val="Subtitle"/>
    <w:basedOn w:val="a"/>
    <w:next w:val="a"/>
    <w:link w:val="a6"/>
    <w:uiPriority w:val="11"/>
    <w:qFormat/>
    <w:rsid w:val="00F9707B"/>
    <w:rPr>
      <w:i/>
      <w:iCs/>
      <w:smallCaps/>
      <w:spacing w:val="10"/>
      <w:sz w:val="28"/>
      <w:szCs w:val="28"/>
      <w:lang w:val="x-none" w:eastAsia="x-none" w:bidi="ar-SA"/>
    </w:rPr>
  </w:style>
  <w:style w:type="character" w:customStyle="1" w:styleId="a6">
    <w:name w:val="Подзаголовок Знак"/>
    <w:link w:val="a5"/>
    <w:uiPriority w:val="11"/>
    <w:rsid w:val="00F9707B"/>
    <w:rPr>
      <w:i/>
      <w:iCs/>
      <w:smallCaps/>
      <w:spacing w:val="10"/>
      <w:sz w:val="28"/>
      <w:szCs w:val="28"/>
    </w:rPr>
  </w:style>
  <w:style w:type="character" w:styleId="a7">
    <w:name w:val="Strong"/>
    <w:uiPriority w:val="22"/>
    <w:qFormat/>
    <w:rsid w:val="00F9707B"/>
    <w:rPr>
      <w:b/>
      <w:bCs/>
    </w:rPr>
  </w:style>
  <w:style w:type="character" w:styleId="a8">
    <w:name w:val="Emphasis"/>
    <w:uiPriority w:val="20"/>
    <w:qFormat/>
    <w:rsid w:val="00F9707B"/>
    <w:rPr>
      <w:b/>
      <w:bCs/>
      <w:i/>
      <w:iCs/>
      <w:spacing w:val="10"/>
    </w:rPr>
  </w:style>
  <w:style w:type="paragraph" w:styleId="a9">
    <w:name w:val="No Spacing"/>
    <w:basedOn w:val="a"/>
    <w:uiPriority w:val="1"/>
    <w:qFormat/>
    <w:rsid w:val="00F9707B"/>
  </w:style>
  <w:style w:type="paragraph" w:styleId="aa">
    <w:name w:val="List Paragraph"/>
    <w:basedOn w:val="a"/>
    <w:uiPriority w:val="34"/>
    <w:qFormat/>
    <w:rsid w:val="00F9707B"/>
    <w:pPr>
      <w:ind w:left="720"/>
      <w:contextualSpacing/>
    </w:pPr>
  </w:style>
  <w:style w:type="paragraph" w:styleId="21">
    <w:name w:val="Quote"/>
    <w:basedOn w:val="a"/>
    <w:next w:val="a"/>
    <w:link w:val="22"/>
    <w:uiPriority w:val="29"/>
    <w:qFormat/>
    <w:rsid w:val="00F9707B"/>
    <w:rPr>
      <w:i/>
      <w:iCs/>
      <w:sz w:val="20"/>
      <w:szCs w:val="20"/>
      <w:lang w:val="x-none" w:eastAsia="x-none" w:bidi="ar-SA"/>
    </w:rPr>
  </w:style>
  <w:style w:type="character" w:customStyle="1" w:styleId="22">
    <w:name w:val="Цитата 2 Знак"/>
    <w:link w:val="21"/>
    <w:uiPriority w:val="29"/>
    <w:rsid w:val="00F9707B"/>
    <w:rPr>
      <w:i/>
      <w:iCs/>
    </w:rPr>
  </w:style>
  <w:style w:type="paragraph" w:styleId="ab">
    <w:name w:val="Intense Quote"/>
    <w:basedOn w:val="a"/>
    <w:next w:val="a"/>
    <w:link w:val="ac"/>
    <w:uiPriority w:val="30"/>
    <w:qFormat/>
    <w:rsid w:val="00F9707B"/>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ac">
    <w:name w:val="Выделенная цитата Знак"/>
    <w:link w:val="ab"/>
    <w:uiPriority w:val="30"/>
    <w:rsid w:val="00F9707B"/>
    <w:rPr>
      <w:i/>
      <w:iCs/>
    </w:rPr>
  </w:style>
  <w:style w:type="character" w:styleId="ad">
    <w:name w:val="Subtle Emphasis"/>
    <w:uiPriority w:val="19"/>
    <w:qFormat/>
    <w:rsid w:val="00F9707B"/>
    <w:rPr>
      <w:i/>
      <w:iCs/>
    </w:rPr>
  </w:style>
  <w:style w:type="character" w:styleId="ae">
    <w:name w:val="Intense Emphasis"/>
    <w:uiPriority w:val="21"/>
    <w:qFormat/>
    <w:rsid w:val="00F9707B"/>
    <w:rPr>
      <w:b/>
      <w:bCs/>
      <w:i/>
      <w:iCs/>
    </w:rPr>
  </w:style>
  <w:style w:type="character" w:styleId="af">
    <w:name w:val="Subtle Reference"/>
    <w:uiPriority w:val="31"/>
    <w:qFormat/>
    <w:rsid w:val="00F9707B"/>
    <w:rPr>
      <w:smallCaps/>
    </w:rPr>
  </w:style>
  <w:style w:type="character" w:styleId="af0">
    <w:name w:val="Intense Reference"/>
    <w:uiPriority w:val="32"/>
    <w:qFormat/>
    <w:rsid w:val="00F9707B"/>
    <w:rPr>
      <w:b/>
      <w:bCs/>
      <w:smallCaps/>
    </w:rPr>
  </w:style>
  <w:style w:type="character" w:styleId="af1">
    <w:name w:val="Book Title"/>
    <w:uiPriority w:val="33"/>
    <w:qFormat/>
    <w:rsid w:val="00F9707B"/>
    <w:rPr>
      <w:i/>
      <w:iCs/>
      <w:smallCaps/>
      <w:spacing w:val="5"/>
    </w:rPr>
  </w:style>
  <w:style w:type="paragraph" w:styleId="af2">
    <w:name w:val="TOC Heading"/>
    <w:basedOn w:val="1"/>
    <w:next w:val="a"/>
    <w:uiPriority w:val="39"/>
    <w:semiHidden/>
    <w:unhideWhenUsed/>
    <w:qFormat/>
    <w:rsid w:val="00F9707B"/>
    <w:pPr>
      <w:outlineLvl w:val="9"/>
    </w:pPr>
  </w:style>
  <w:style w:type="paragraph" w:styleId="af3">
    <w:name w:val="Balloon Text"/>
    <w:basedOn w:val="a"/>
    <w:link w:val="af4"/>
    <w:uiPriority w:val="99"/>
    <w:semiHidden/>
    <w:unhideWhenUsed/>
    <w:rsid w:val="007932FB"/>
    <w:rPr>
      <w:rFonts w:ascii="Tahoma" w:hAnsi="Tahoma"/>
      <w:sz w:val="16"/>
      <w:szCs w:val="16"/>
      <w:lang w:val="x-none" w:eastAsia="x-none" w:bidi="ar-SA"/>
    </w:rPr>
  </w:style>
  <w:style w:type="character" w:customStyle="1" w:styleId="af4">
    <w:name w:val="Текст выноски Знак"/>
    <w:link w:val="af3"/>
    <w:uiPriority w:val="99"/>
    <w:semiHidden/>
    <w:rsid w:val="007932FB"/>
    <w:rPr>
      <w:rFonts w:ascii="Tahoma" w:hAnsi="Tahoma" w:cs="Tahoma"/>
      <w:sz w:val="16"/>
      <w:szCs w:val="16"/>
    </w:rPr>
  </w:style>
  <w:style w:type="paragraph" w:customStyle="1" w:styleId="BodyL">
    <w:name w:val="BodyL."/>
    <w:basedOn w:val="a"/>
    <w:rsid w:val="008915B4"/>
    <w:pPr>
      <w:spacing w:line="360" w:lineRule="auto"/>
      <w:ind w:firstLine="567"/>
      <w:jc w:val="both"/>
    </w:pPr>
    <w:rPr>
      <w:rFonts w:eastAsia="Times New Roman"/>
      <w:szCs w:val="20"/>
      <w:lang w:val="ru-RU" w:bidi="ar-SA"/>
    </w:rPr>
  </w:style>
  <w:style w:type="character" w:styleId="af5">
    <w:name w:val="Hyperlink"/>
    <w:uiPriority w:val="99"/>
    <w:unhideWhenUsed/>
    <w:rsid w:val="005B1873"/>
    <w:rPr>
      <w:color w:val="0000FF"/>
      <w:u w:val="single"/>
    </w:rPr>
  </w:style>
  <w:style w:type="paragraph" w:styleId="af6">
    <w:name w:val="Body Text"/>
    <w:basedOn w:val="a"/>
    <w:link w:val="af7"/>
    <w:uiPriority w:val="1"/>
    <w:semiHidden/>
    <w:unhideWhenUsed/>
    <w:qFormat/>
    <w:rsid w:val="00CA5F4F"/>
    <w:pPr>
      <w:widowControl w:val="0"/>
      <w:autoSpaceDE w:val="0"/>
      <w:autoSpaceDN w:val="0"/>
    </w:pPr>
    <w:rPr>
      <w:rFonts w:ascii="Arial" w:eastAsia="Arial" w:hAnsi="Arial" w:cs="Arial"/>
      <w:sz w:val="18"/>
      <w:szCs w:val="18"/>
      <w:lang w:bidi="ar-SA"/>
    </w:rPr>
  </w:style>
  <w:style w:type="character" w:customStyle="1" w:styleId="af7">
    <w:name w:val="Основной текст Знак"/>
    <w:link w:val="af6"/>
    <w:uiPriority w:val="1"/>
    <w:semiHidden/>
    <w:rsid w:val="00CA5F4F"/>
    <w:rPr>
      <w:rFonts w:ascii="Arial" w:eastAsia="Arial" w:hAnsi="Arial" w:cs="Arial"/>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122">
      <w:bodyDiv w:val="1"/>
      <w:marLeft w:val="0"/>
      <w:marRight w:val="0"/>
      <w:marTop w:val="0"/>
      <w:marBottom w:val="0"/>
      <w:divBdr>
        <w:top w:val="none" w:sz="0" w:space="0" w:color="auto"/>
        <w:left w:val="none" w:sz="0" w:space="0" w:color="auto"/>
        <w:bottom w:val="none" w:sz="0" w:space="0" w:color="auto"/>
        <w:right w:val="none" w:sz="0" w:space="0" w:color="auto"/>
      </w:divBdr>
    </w:div>
    <w:div w:id="1043217984">
      <w:bodyDiv w:val="1"/>
      <w:marLeft w:val="0"/>
      <w:marRight w:val="0"/>
      <w:marTop w:val="0"/>
      <w:marBottom w:val="0"/>
      <w:divBdr>
        <w:top w:val="none" w:sz="0" w:space="0" w:color="auto"/>
        <w:left w:val="none" w:sz="0" w:space="0" w:color="auto"/>
        <w:bottom w:val="none" w:sz="0" w:space="0" w:color="auto"/>
        <w:right w:val="none" w:sz="0" w:space="0" w:color="auto"/>
      </w:divBdr>
    </w:div>
    <w:div w:id="1145849789">
      <w:bodyDiv w:val="1"/>
      <w:marLeft w:val="0"/>
      <w:marRight w:val="0"/>
      <w:marTop w:val="0"/>
      <w:marBottom w:val="0"/>
      <w:divBdr>
        <w:top w:val="none" w:sz="0" w:space="0" w:color="auto"/>
        <w:left w:val="none" w:sz="0" w:space="0" w:color="auto"/>
        <w:bottom w:val="none" w:sz="0" w:space="0" w:color="auto"/>
        <w:right w:val="none" w:sz="0" w:space="0" w:color="auto"/>
      </w:divBdr>
    </w:div>
    <w:div w:id="1944990508">
      <w:bodyDiv w:val="1"/>
      <w:marLeft w:val="0"/>
      <w:marRight w:val="0"/>
      <w:marTop w:val="0"/>
      <w:marBottom w:val="0"/>
      <w:divBdr>
        <w:top w:val="none" w:sz="0" w:space="0" w:color="auto"/>
        <w:left w:val="none" w:sz="0" w:space="0" w:color="auto"/>
        <w:bottom w:val="none" w:sz="0" w:space="0" w:color="auto"/>
        <w:right w:val="none" w:sz="0" w:space="0" w:color="auto"/>
      </w:divBdr>
    </w:div>
    <w:div w:id="1990671745">
      <w:bodyDiv w:val="1"/>
      <w:marLeft w:val="0"/>
      <w:marRight w:val="0"/>
      <w:marTop w:val="0"/>
      <w:marBottom w:val="0"/>
      <w:divBdr>
        <w:top w:val="none" w:sz="0" w:space="0" w:color="auto"/>
        <w:left w:val="none" w:sz="0" w:space="0" w:color="auto"/>
        <w:bottom w:val="none" w:sz="0" w:space="0" w:color="auto"/>
        <w:right w:val="none" w:sz="0" w:space="0" w:color="auto"/>
      </w:divBdr>
    </w:div>
    <w:div w:id="209250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library.ru/images/mail1.gif" TargetMode="External"/><Relationship Id="rId13" Type="http://schemas.openxmlformats.org/officeDocument/2006/relationships/hyperlink" Target="http://www.un.org/ru/documents/decl_conv/conventions/pdf/pollutant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docs.cntd.ru/document/420306463" TargetMode="External"/><Relationship Id="rId17" Type="http://schemas.openxmlformats.org/officeDocument/2006/relationships/hyperlink" Target="http://docs.cntd.ru/document/420306463" TargetMode="External"/><Relationship Id="rId2" Type="http://schemas.openxmlformats.org/officeDocument/2006/relationships/numbering" Target="numbering.xml"/><Relationship Id="rId16" Type="http://schemas.openxmlformats.org/officeDocument/2006/relationships/hyperlink" Target="https://doi.org/10.25514/CHS.2018.10.55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25514/CHS.2019.2.16001" TargetMode="External"/><Relationship Id="rId5" Type="http://schemas.openxmlformats.org/officeDocument/2006/relationships/settings" Target="settings.xml"/><Relationship Id="rId15" Type="http://schemas.openxmlformats.org/officeDocument/2006/relationships/hyperlink" Target="https://doi.org/10.25514/CHS.2019.2.1601001" TargetMode="External"/><Relationship Id="rId10" Type="http://schemas.openxmlformats.org/officeDocument/2006/relationships/hyperlink" Target="https://doi.org/10.7868/S0207401X1306012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s://doi.org/10.1134/S1990793113030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1054;&#1055;&#1061;&#1041;\&#1046;&#1091;&#1088;&#1085;&#1072;&#1083;\article%20template-rus-02.202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99789-9381-4C13-B69A-EAFE8254D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template-rus-02.2020</Template>
  <TotalTime>11</TotalTime>
  <Pages>4</Pages>
  <Words>1424</Words>
  <Characters>8123</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 Ковалева</dc:creator>
  <cp:lastModifiedBy>Наталья Ю. Ковалева</cp:lastModifiedBy>
  <cp:revision>1</cp:revision>
  <cp:lastPrinted>2020-02-11T09:31:00Z</cp:lastPrinted>
  <dcterms:created xsi:type="dcterms:W3CDTF">2020-02-11T09:59:00Z</dcterms:created>
  <dcterms:modified xsi:type="dcterms:W3CDTF">2020-02-11T10:10:00Z</dcterms:modified>
</cp:coreProperties>
</file>