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83" w:rsidRPr="00147E6C" w:rsidRDefault="007B7883" w:rsidP="00A569D8">
      <w:pPr>
        <w:pStyle w:val="a3"/>
        <w:spacing w:before="95"/>
        <w:jc w:val="center"/>
        <w:rPr>
          <w:rFonts w:ascii="Times New Roman" w:hAnsi="Times New Roman" w:cs="Times New Roman"/>
          <w:b/>
          <w:color w:val="1C1C1C"/>
          <w:sz w:val="28"/>
          <w:szCs w:val="28"/>
          <w:lang w:val="ru-RU"/>
        </w:rPr>
      </w:pPr>
      <w:r w:rsidRPr="005E4A75">
        <w:rPr>
          <w:rFonts w:ascii="Times New Roman" w:hAnsi="Times New Roman" w:cs="Times New Roman"/>
          <w:b/>
          <w:color w:val="1C1C1C"/>
          <w:sz w:val="28"/>
          <w:szCs w:val="28"/>
          <w:lang w:val="ru-RU"/>
        </w:rPr>
        <w:t>ПРАВИЛА ОФОРМЛЕНИЯ СПИСКА ЛИТЕРАТУРЫ</w:t>
      </w:r>
      <w:r w:rsidR="00147E6C">
        <w:rPr>
          <w:rFonts w:ascii="Times New Roman" w:hAnsi="Times New Roman" w:cs="Times New Roman"/>
          <w:b/>
          <w:color w:val="1C1C1C"/>
          <w:sz w:val="28"/>
          <w:szCs w:val="28"/>
          <w:lang w:val="ru-RU"/>
        </w:rPr>
        <w:t xml:space="preserve"> </w:t>
      </w:r>
    </w:p>
    <w:p w:rsidR="00147E6C" w:rsidRDefault="00147E6C" w:rsidP="00147E6C">
      <w:pPr>
        <w:pStyle w:val="a3"/>
        <w:ind w:right="1724"/>
        <w:rPr>
          <w:rFonts w:ascii="Times New Roman" w:hAnsi="Times New Roman" w:cs="Times New Roman"/>
          <w:color w:val="1C1C1C"/>
          <w:sz w:val="28"/>
          <w:szCs w:val="28"/>
          <w:lang w:val="ru-RU"/>
        </w:rPr>
      </w:pPr>
    </w:p>
    <w:p w:rsidR="002801D0" w:rsidRPr="002801D0" w:rsidRDefault="00147E6C" w:rsidP="0003550C">
      <w:pPr>
        <w:pStyle w:val="a3"/>
        <w:ind w:right="13" w:firstLine="720"/>
        <w:jc w:val="both"/>
        <w:rPr>
          <w:rFonts w:ascii="Times New Roman" w:hAnsi="Times New Roman" w:cs="Times New Roman"/>
          <w:b/>
          <w:color w:val="1F1F1F"/>
          <w:sz w:val="28"/>
          <w:szCs w:val="28"/>
          <w:u w:val="single"/>
          <w:lang w:val="ru-RU"/>
        </w:rPr>
      </w:pPr>
      <w:r>
        <w:rPr>
          <w:rFonts w:ascii="Times New Roman" w:hAnsi="Times New Roman" w:cs="Times New Roman"/>
          <w:color w:val="1C1C1C"/>
          <w:sz w:val="28"/>
          <w:szCs w:val="28"/>
          <w:lang w:val="ru-RU"/>
        </w:rPr>
        <w:t>Статья, о</w:t>
      </w:r>
      <w:r w:rsidR="00BB51C9">
        <w:rPr>
          <w:rFonts w:ascii="Times New Roman" w:hAnsi="Times New Roman" w:cs="Times New Roman"/>
          <w:color w:val="1C1C1C"/>
          <w:sz w:val="28"/>
          <w:szCs w:val="28"/>
          <w:lang w:val="ru-RU"/>
        </w:rPr>
        <w:t>тправляемая в редакцию</w:t>
      </w:r>
      <w:r>
        <w:rPr>
          <w:rFonts w:ascii="Times New Roman" w:hAnsi="Times New Roman" w:cs="Times New Roman"/>
          <w:color w:val="1C1C1C"/>
          <w:sz w:val="28"/>
          <w:szCs w:val="28"/>
          <w:lang w:val="ru-RU"/>
        </w:rPr>
        <w:t>,</w:t>
      </w:r>
      <w:r w:rsidR="00BB51C9">
        <w:rPr>
          <w:rFonts w:ascii="Times New Roman" w:hAnsi="Times New Roman" w:cs="Times New Roman"/>
          <w:color w:val="1C1C1C"/>
          <w:sz w:val="28"/>
          <w:szCs w:val="28"/>
          <w:lang w:val="ru-RU"/>
        </w:rPr>
        <w:t xml:space="preserve"> </w:t>
      </w:r>
      <w:r w:rsidR="00BB51C9" w:rsidRPr="00BB51C9">
        <w:rPr>
          <w:rFonts w:ascii="Times New Roman" w:hAnsi="Times New Roman" w:cs="Times New Roman"/>
          <w:b/>
          <w:color w:val="1C1C1C"/>
          <w:sz w:val="28"/>
          <w:szCs w:val="28"/>
          <w:u w:val="single"/>
          <w:lang w:val="ru-RU"/>
        </w:rPr>
        <w:t xml:space="preserve">должна содержать </w:t>
      </w:r>
      <w:r w:rsidR="00A51B8E" w:rsidRPr="00BB51C9">
        <w:rPr>
          <w:rFonts w:ascii="Times New Roman" w:hAnsi="Times New Roman" w:cs="Times New Roman"/>
          <w:b/>
          <w:color w:val="1F1F1F"/>
          <w:sz w:val="28"/>
          <w:szCs w:val="28"/>
          <w:u w:val="single"/>
          <w:lang w:val="ru-RU"/>
        </w:rPr>
        <w:t>2</w:t>
      </w:r>
      <w:r w:rsidR="00A51B8E" w:rsidRPr="002801D0">
        <w:rPr>
          <w:rFonts w:ascii="Times New Roman" w:hAnsi="Times New Roman" w:cs="Times New Roman"/>
          <w:b/>
          <w:color w:val="1F1F1F"/>
          <w:sz w:val="28"/>
          <w:szCs w:val="28"/>
          <w:u w:val="single"/>
          <w:lang w:val="ru-RU"/>
        </w:rPr>
        <w:t xml:space="preserve"> </w:t>
      </w:r>
      <w:r w:rsidR="002801D0" w:rsidRPr="002801D0">
        <w:rPr>
          <w:rFonts w:ascii="Times New Roman" w:hAnsi="Times New Roman" w:cs="Times New Roman"/>
          <w:b/>
          <w:color w:val="1F1F1F"/>
          <w:sz w:val="28"/>
          <w:szCs w:val="28"/>
          <w:u w:val="single"/>
          <w:lang w:val="ru-RU"/>
        </w:rPr>
        <w:t xml:space="preserve">(два) </w:t>
      </w:r>
      <w:r w:rsidR="00A51B8E" w:rsidRPr="002801D0">
        <w:rPr>
          <w:rFonts w:ascii="Times New Roman" w:hAnsi="Times New Roman" w:cs="Times New Roman"/>
          <w:b/>
          <w:color w:val="1F1F1F"/>
          <w:sz w:val="28"/>
          <w:szCs w:val="28"/>
          <w:u w:val="single"/>
          <w:lang w:val="ru-RU"/>
        </w:rPr>
        <w:t xml:space="preserve">списка </w:t>
      </w:r>
      <w:r>
        <w:rPr>
          <w:rFonts w:ascii="Times New Roman" w:hAnsi="Times New Roman" w:cs="Times New Roman"/>
          <w:b/>
          <w:color w:val="1F1F1F"/>
          <w:sz w:val="28"/>
          <w:szCs w:val="28"/>
          <w:u w:val="single"/>
          <w:lang w:val="ru-RU"/>
        </w:rPr>
        <w:t>литературных источников (русский</w:t>
      </w:r>
      <w:r w:rsidR="0003550C">
        <w:rPr>
          <w:rFonts w:ascii="Times New Roman" w:hAnsi="Times New Roman" w:cs="Times New Roman"/>
          <w:b/>
          <w:color w:val="1F1F1F"/>
          <w:sz w:val="28"/>
          <w:szCs w:val="28"/>
          <w:u w:val="single"/>
          <w:lang w:val="ru-RU"/>
        </w:rPr>
        <w:t xml:space="preserve"> – под заголовком Список литературы </w:t>
      </w:r>
      <w:r>
        <w:rPr>
          <w:rFonts w:ascii="Times New Roman" w:hAnsi="Times New Roman" w:cs="Times New Roman"/>
          <w:b/>
          <w:color w:val="1F1F1F"/>
          <w:sz w:val="28"/>
          <w:szCs w:val="28"/>
          <w:u w:val="single"/>
          <w:lang w:val="ru-RU"/>
        </w:rPr>
        <w:t>и английский</w:t>
      </w:r>
      <w:r w:rsidR="0003550C">
        <w:rPr>
          <w:rFonts w:ascii="Times New Roman" w:hAnsi="Times New Roman" w:cs="Times New Roman"/>
          <w:b/>
          <w:color w:val="1F1F1F"/>
          <w:sz w:val="28"/>
          <w:szCs w:val="28"/>
          <w:u w:val="single"/>
          <w:lang w:val="ru-RU"/>
        </w:rPr>
        <w:t xml:space="preserve"> – под заголовком </w:t>
      </w:r>
      <w:r w:rsidR="0003550C" w:rsidRPr="0003550C">
        <w:rPr>
          <w:rFonts w:ascii="Times New Roman" w:hAnsi="Times New Roman" w:cs="Times New Roman"/>
          <w:b/>
          <w:color w:val="1F1F1F"/>
          <w:sz w:val="28"/>
          <w:szCs w:val="28"/>
          <w:u w:val="single"/>
        </w:rPr>
        <w:t>References</w:t>
      </w:r>
      <w:r>
        <w:rPr>
          <w:rFonts w:ascii="Times New Roman" w:hAnsi="Times New Roman" w:cs="Times New Roman"/>
          <w:b/>
          <w:color w:val="1F1F1F"/>
          <w:sz w:val="28"/>
          <w:szCs w:val="28"/>
          <w:u w:val="single"/>
          <w:lang w:val="ru-RU"/>
        </w:rPr>
        <w:t>)</w:t>
      </w:r>
      <w:r w:rsidR="002801D0" w:rsidRPr="002801D0">
        <w:rPr>
          <w:rFonts w:ascii="Times New Roman" w:hAnsi="Times New Roman" w:cs="Times New Roman"/>
          <w:b/>
          <w:color w:val="1F1F1F"/>
          <w:sz w:val="28"/>
          <w:szCs w:val="28"/>
          <w:u w:val="single"/>
          <w:lang w:val="ru-RU"/>
        </w:rPr>
        <w:t>:</w:t>
      </w:r>
    </w:p>
    <w:p w:rsidR="002801D0" w:rsidRDefault="002801D0" w:rsidP="00147E6C">
      <w:pPr>
        <w:pStyle w:val="a3"/>
        <w:ind w:right="1724"/>
        <w:jc w:val="both"/>
        <w:rPr>
          <w:rFonts w:ascii="Times New Roman" w:hAnsi="Times New Roman" w:cs="Times New Roman"/>
          <w:b/>
          <w:color w:val="1F1F1F"/>
          <w:sz w:val="28"/>
          <w:szCs w:val="28"/>
          <w:lang w:val="ru-RU"/>
        </w:rPr>
      </w:pPr>
    </w:p>
    <w:p w:rsidR="00147E6C" w:rsidRDefault="002801D0" w:rsidP="0003550C">
      <w:pPr>
        <w:pStyle w:val="a3"/>
        <w:ind w:right="13" w:firstLine="720"/>
        <w:jc w:val="both"/>
        <w:rPr>
          <w:rFonts w:ascii="Times New Roman" w:hAnsi="Times New Roman" w:cs="Times New Roman"/>
          <w:color w:val="1F1F1F"/>
          <w:sz w:val="28"/>
          <w:szCs w:val="28"/>
          <w:lang w:val="ru-RU"/>
        </w:rPr>
      </w:pPr>
      <w:r>
        <w:rPr>
          <w:rFonts w:ascii="Times New Roman" w:hAnsi="Times New Roman" w:cs="Times New Roman"/>
          <w:b/>
          <w:color w:val="1F1F1F"/>
          <w:sz w:val="28"/>
          <w:szCs w:val="28"/>
          <w:lang w:val="ru-RU"/>
        </w:rPr>
        <w:t>Список литературы</w:t>
      </w:r>
      <w:r w:rsidR="005E4A75" w:rsidRPr="00C24677">
        <w:rPr>
          <w:rFonts w:ascii="Times New Roman" w:hAnsi="Times New Roman" w:cs="Times New Roman"/>
          <w:color w:val="1F1F1F"/>
          <w:sz w:val="28"/>
          <w:szCs w:val="28"/>
          <w:lang w:val="ru-RU"/>
        </w:rPr>
        <w:t xml:space="preserve"> –</w:t>
      </w:r>
      <w:r>
        <w:rPr>
          <w:rFonts w:ascii="Times New Roman" w:hAnsi="Times New Roman" w:cs="Times New Roman"/>
          <w:color w:val="1F1F1F"/>
          <w:sz w:val="28"/>
          <w:szCs w:val="28"/>
          <w:lang w:val="ru-RU"/>
        </w:rPr>
        <w:t xml:space="preserve"> </w:t>
      </w:r>
      <w:r w:rsidR="00A51B8E" w:rsidRPr="007B7883">
        <w:rPr>
          <w:rFonts w:ascii="Times New Roman" w:hAnsi="Times New Roman" w:cs="Times New Roman"/>
          <w:color w:val="1F1F1F"/>
          <w:sz w:val="28"/>
          <w:szCs w:val="28"/>
          <w:lang w:val="ru-RU"/>
        </w:rPr>
        <w:t>содержит источники на языке оригинала</w:t>
      </w:r>
      <w:r w:rsidR="005E4A75">
        <w:rPr>
          <w:rFonts w:ascii="Times New Roman" w:hAnsi="Times New Roman" w:cs="Times New Roman"/>
          <w:color w:val="1F1F1F"/>
          <w:sz w:val="28"/>
          <w:szCs w:val="28"/>
          <w:lang w:val="ru-RU"/>
        </w:rPr>
        <w:t xml:space="preserve"> (</w:t>
      </w:r>
      <w:r w:rsidR="001E1DA3">
        <w:rPr>
          <w:rFonts w:ascii="Times New Roman" w:hAnsi="Times New Roman" w:cs="Times New Roman"/>
          <w:color w:val="1F1F1F"/>
          <w:sz w:val="28"/>
          <w:szCs w:val="28"/>
          <w:lang w:val="ru-RU"/>
        </w:rPr>
        <w:t>русский язык или другой, не использующий латиницу</w:t>
      </w:r>
      <w:r w:rsidR="005E4A75">
        <w:rPr>
          <w:rFonts w:ascii="Times New Roman" w:hAnsi="Times New Roman" w:cs="Times New Roman"/>
          <w:color w:val="1F1F1F"/>
          <w:sz w:val="28"/>
          <w:szCs w:val="28"/>
          <w:lang w:val="ru-RU"/>
        </w:rPr>
        <w:t>)</w:t>
      </w:r>
      <w:r w:rsidR="00A51B8E" w:rsidRPr="007B7883">
        <w:rPr>
          <w:rFonts w:ascii="Times New Roman" w:hAnsi="Times New Roman" w:cs="Times New Roman"/>
          <w:color w:val="1F1F1F"/>
          <w:sz w:val="28"/>
          <w:szCs w:val="28"/>
          <w:lang w:val="ru-RU"/>
        </w:rPr>
        <w:t>.</w:t>
      </w:r>
    </w:p>
    <w:p w:rsidR="0003550C" w:rsidRDefault="0003550C" w:rsidP="0003550C">
      <w:pPr>
        <w:widowControl/>
        <w:autoSpaceDE/>
        <w:autoSpaceDN/>
        <w:ind w:firstLine="720"/>
        <w:jc w:val="both"/>
        <w:rPr>
          <w:rFonts w:ascii="Times New Roman" w:eastAsia="Calibri" w:hAnsi="Times New Roman" w:cs="Times New Roman"/>
          <w:sz w:val="28"/>
          <w:szCs w:val="28"/>
          <w:lang w:val="ru-RU" w:bidi="en-US"/>
        </w:rPr>
      </w:pPr>
      <w:r w:rsidRPr="00B04D8D">
        <w:rPr>
          <w:rFonts w:ascii="Times New Roman" w:eastAsia="Calibri" w:hAnsi="Times New Roman" w:cs="Times New Roman"/>
          <w:sz w:val="28"/>
          <w:szCs w:val="28"/>
          <w:lang w:val="ru-RU" w:bidi="en-US"/>
        </w:rPr>
        <w:t xml:space="preserve">Список литературы размещается в конце статьи и обусловливается наличием цитат или ссылок. Нумерация ссылок в тексте идет обязательно в порядке цитирования арабскими цифрами в квадратных скобках, например [1]. </w:t>
      </w:r>
    </w:p>
    <w:p w:rsidR="0003550C" w:rsidRPr="00B04D8D" w:rsidRDefault="0003550C" w:rsidP="0003550C">
      <w:pPr>
        <w:widowControl/>
        <w:autoSpaceDE/>
        <w:autoSpaceDN/>
        <w:ind w:firstLine="720"/>
        <w:jc w:val="both"/>
        <w:rPr>
          <w:rFonts w:ascii="Times New Roman" w:eastAsia="Calibri" w:hAnsi="Times New Roman" w:cs="Times New Roman"/>
          <w:sz w:val="28"/>
          <w:szCs w:val="28"/>
          <w:lang w:val="ru-RU" w:bidi="en-US"/>
        </w:rPr>
      </w:pPr>
      <w:r w:rsidRPr="00B04D8D">
        <w:rPr>
          <w:rFonts w:ascii="Times New Roman" w:eastAsia="Calibri" w:hAnsi="Times New Roman" w:cs="Times New Roman"/>
          <w:sz w:val="28"/>
          <w:szCs w:val="28"/>
          <w:lang w:val="ru-RU" w:bidi="en-US"/>
        </w:rPr>
        <w:t>Следует обратить внимание на расположение инициалов авторов и знаки препинания.</w:t>
      </w:r>
    </w:p>
    <w:p w:rsidR="0003550C" w:rsidRDefault="0003550C" w:rsidP="00147E6C">
      <w:pPr>
        <w:pStyle w:val="a3"/>
        <w:ind w:right="13"/>
        <w:jc w:val="both"/>
        <w:rPr>
          <w:rFonts w:ascii="Times New Roman" w:hAnsi="Times New Roman" w:cs="Times New Roman"/>
          <w:color w:val="1F1F1F"/>
          <w:sz w:val="28"/>
          <w:szCs w:val="28"/>
          <w:lang w:val="ru-RU"/>
        </w:rPr>
      </w:pPr>
    </w:p>
    <w:p w:rsidR="008F1C01" w:rsidRPr="00284CE9" w:rsidRDefault="002801D0" w:rsidP="0003550C">
      <w:pPr>
        <w:pStyle w:val="a3"/>
        <w:ind w:right="13" w:firstLine="720"/>
        <w:jc w:val="both"/>
        <w:rPr>
          <w:rFonts w:ascii="Times New Roman" w:hAnsi="Times New Roman" w:cs="Times New Roman"/>
          <w:b/>
          <w:sz w:val="28"/>
          <w:szCs w:val="28"/>
          <w:lang w:val="ru-RU"/>
        </w:rPr>
      </w:pPr>
      <w:r>
        <w:rPr>
          <w:rFonts w:ascii="Times New Roman" w:hAnsi="Times New Roman" w:cs="Times New Roman"/>
          <w:b/>
          <w:color w:val="1F1F1F"/>
          <w:sz w:val="28"/>
          <w:szCs w:val="28"/>
        </w:rPr>
        <w:t>References</w:t>
      </w:r>
      <w:r w:rsidR="00A51B8E" w:rsidRPr="007B7883">
        <w:rPr>
          <w:rFonts w:ascii="Times New Roman" w:hAnsi="Times New Roman" w:cs="Times New Roman"/>
          <w:color w:val="1F1F1F"/>
          <w:sz w:val="28"/>
          <w:szCs w:val="28"/>
          <w:lang w:val="ru-RU"/>
        </w:rPr>
        <w:t xml:space="preserve"> –</w:t>
      </w:r>
      <w:r w:rsidRPr="002801D0">
        <w:rPr>
          <w:rFonts w:ascii="Times New Roman" w:hAnsi="Times New Roman" w:cs="Times New Roman"/>
          <w:color w:val="1F1F1F"/>
          <w:sz w:val="28"/>
          <w:szCs w:val="28"/>
          <w:lang w:val="ru-RU"/>
        </w:rPr>
        <w:t xml:space="preserve"> </w:t>
      </w:r>
      <w:r>
        <w:rPr>
          <w:rFonts w:ascii="Times New Roman" w:hAnsi="Times New Roman" w:cs="Times New Roman"/>
          <w:color w:val="1F1F1F"/>
          <w:sz w:val="28"/>
          <w:szCs w:val="28"/>
          <w:lang w:val="ru-RU"/>
        </w:rPr>
        <w:t xml:space="preserve">содержит </w:t>
      </w:r>
      <w:r w:rsidR="00A51B8E" w:rsidRPr="007B7883">
        <w:rPr>
          <w:rFonts w:ascii="Times New Roman" w:hAnsi="Times New Roman" w:cs="Times New Roman"/>
          <w:color w:val="1F1F1F"/>
          <w:sz w:val="28"/>
          <w:szCs w:val="28"/>
          <w:lang w:val="ru-RU"/>
        </w:rPr>
        <w:t xml:space="preserve">перевод </w:t>
      </w:r>
      <w:r>
        <w:rPr>
          <w:rFonts w:ascii="Times New Roman" w:hAnsi="Times New Roman" w:cs="Times New Roman"/>
          <w:color w:val="1F1F1F"/>
          <w:sz w:val="28"/>
          <w:szCs w:val="28"/>
          <w:lang w:val="ru-RU"/>
        </w:rPr>
        <w:t xml:space="preserve">неанглоязычных ссылок </w:t>
      </w:r>
      <w:r w:rsidR="00A51B8E" w:rsidRPr="007B7883">
        <w:rPr>
          <w:rFonts w:ascii="Times New Roman" w:hAnsi="Times New Roman" w:cs="Times New Roman"/>
          <w:color w:val="1F1F1F"/>
          <w:sz w:val="28"/>
          <w:szCs w:val="28"/>
          <w:lang w:val="ru-RU"/>
        </w:rPr>
        <w:t xml:space="preserve">на английский язык. Частично выполняется транслитерацией. </w:t>
      </w:r>
      <w:r w:rsidR="00284CE9" w:rsidRPr="00284CE9">
        <w:rPr>
          <w:rFonts w:ascii="Times New Roman" w:hAnsi="Times New Roman" w:cs="Times New Roman"/>
          <w:b/>
          <w:color w:val="1F1F1F"/>
          <w:sz w:val="28"/>
          <w:szCs w:val="28"/>
          <w:lang w:val="ru-RU"/>
        </w:rPr>
        <w:t xml:space="preserve">Просим авторов при использовании программы </w:t>
      </w:r>
      <w:r w:rsidR="00284CE9" w:rsidRPr="00284CE9">
        <w:rPr>
          <w:rFonts w:ascii="Times New Roman" w:hAnsi="Times New Roman" w:cs="Times New Roman"/>
          <w:b/>
          <w:color w:val="1F1F1F"/>
          <w:sz w:val="28"/>
          <w:szCs w:val="28"/>
        </w:rPr>
        <w:t>Google</w:t>
      </w:r>
      <w:r w:rsidR="00284CE9" w:rsidRPr="00284CE9">
        <w:rPr>
          <w:rFonts w:ascii="Times New Roman" w:hAnsi="Times New Roman" w:cs="Times New Roman"/>
          <w:b/>
          <w:color w:val="1F1F1F"/>
          <w:sz w:val="28"/>
          <w:szCs w:val="28"/>
          <w:lang w:val="ru-RU"/>
        </w:rPr>
        <w:t xml:space="preserve"> переводчик проверять и уточнять перевод</w:t>
      </w:r>
      <w:r w:rsidR="00284CE9">
        <w:rPr>
          <w:rFonts w:ascii="Times New Roman" w:hAnsi="Times New Roman" w:cs="Times New Roman"/>
          <w:b/>
          <w:color w:val="1F1F1F"/>
          <w:sz w:val="28"/>
          <w:szCs w:val="28"/>
          <w:lang w:val="ru-RU"/>
        </w:rPr>
        <w:t xml:space="preserve"> во избежание </w:t>
      </w:r>
      <w:r w:rsidR="00CF10F6" w:rsidRPr="00284CE9">
        <w:rPr>
          <w:rFonts w:ascii="Times New Roman" w:hAnsi="Times New Roman" w:cs="Times New Roman"/>
          <w:b/>
          <w:color w:val="1F1F1F"/>
          <w:sz w:val="28"/>
          <w:szCs w:val="28"/>
          <w:lang w:val="ru-RU"/>
        </w:rPr>
        <w:t>получен</w:t>
      </w:r>
      <w:r w:rsidR="00CF10F6">
        <w:rPr>
          <w:rFonts w:ascii="Times New Roman" w:hAnsi="Times New Roman" w:cs="Times New Roman"/>
          <w:b/>
          <w:color w:val="1F1F1F"/>
          <w:sz w:val="28"/>
          <w:szCs w:val="28"/>
          <w:lang w:val="ru-RU"/>
        </w:rPr>
        <w:t xml:space="preserve">ия </w:t>
      </w:r>
      <w:r w:rsidR="00284CE9">
        <w:rPr>
          <w:rFonts w:ascii="Times New Roman" w:hAnsi="Times New Roman" w:cs="Times New Roman"/>
          <w:b/>
          <w:color w:val="1F1F1F"/>
          <w:sz w:val="28"/>
          <w:szCs w:val="28"/>
          <w:lang w:val="ru-RU"/>
        </w:rPr>
        <w:t>бессмысленного набора слов.</w:t>
      </w:r>
    </w:p>
    <w:p w:rsidR="007709AB" w:rsidRPr="00832095" w:rsidRDefault="007709AB" w:rsidP="00147E6C">
      <w:pPr>
        <w:pStyle w:val="a3"/>
        <w:spacing w:before="1"/>
        <w:ind w:right="13"/>
        <w:jc w:val="both"/>
        <w:rPr>
          <w:rFonts w:ascii="Times New Roman" w:hAnsi="Times New Roman" w:cs="Times New Roman"/>
          <w:b/>
          <w:i/>
          <w:color w:val="1C1C1C"/>
          <w:sz w:val="28"/>
          <w:szCs w:val="28"/>
          <w:lang w:val="ru-RU"/>
        </w:rPr>
      </w:pPr>
    </w:p>
    <w:p w:rsidR="008F1C01" w:rsidRPr="008276A1" w:rsidRDefault="00C24677" w:rsidP="00147E6C">
      <w:pPr>
        <w:pStyle w:val="a3"/>
        <w:spacing w:before="1"/>
        <w:ind w:right="13"/>
        <w:jc w:val="both"/>
        <w:rPr>
          <w:rFonts w:ascii="Times New Roman" w:hAnsi="Times New Roman" w:cs="Times New Roman"/>
          <w:b/>
          <w:sz w:val="28"/>
          <w:szCs w:val="28"/>
          <w:lang w:val="ru-RU"/>
        </w:rPr>
      </w:pPr>
      <w:r>
        <w:rPr>
          <w:rFonts w:ascii="Times New Roman" w:hAnsi="Times New Roman" w:cs="Times New Roman"/>
          <w:b/>
          <w:color w:val="1C1C1C"/>
          <w:sz w:val="28"/>
          <w:szCs w:val="28"/>
          <w:lang w:val="ru-RU"/>
        </w:rPr>
        <w:t xml:space="preserve">Исключение: </w:t>
      </w:r>
      <w:r w:rsidR="00A51B8E" w:rsidRPr="00C24677">
        <w:rPr>
          <w:rFonts w:ascii="Times New Roman" w:hAnsi="Times New Roman" w:cs="Times New Roman"/>
          <w:color w:val="1C1C1C"/>
          <w:sz w:val="28"/>
          <w:szCs w:val="28"/>
          <w:lang w:val="ru-RU"/>
        </w:rPr>
        <w:t xml:space="preserve">Если </w:t>
      </w:r>
      <w:r w:rsidRPr="00C24677">
        <w:rPr>
          <w:rFonts w:ascii="Times New Roman" w:hAnsi="Times New Roman" w:cs="Times New Roman"/>
          <w:color w:val="1C1C1C"/>
          <w:sz w:val="28"/>
          <w:szCs w:val="28"/>
          <w:lang w:val="ru-RU"/>
        </w:rPr>
        <w:t>все ссылки</w:t>
      </w:r>
      <w:r w:rsidR="00A51B8E" w:rsidRPr="00C24677">
        <w:rPr>
          <w:rFonts w:ascii="Times New Roman" w:hAnsi="Times New Roman" w:cs="Times New Roman"/>
          <w:color w:val="1F1F1F"/>
          <w:sz w:val="28"/>
          <w:szCs w:val="28"/>
          <w:lang w:val="ru-RU"/>
        </w:rPr>
        <w:t xml:space="preserve"> только на английском (</w:t>
      </w:r>
      <w:r w:rsidR="001E1DA3">
        <w:rPr>
          <w:rFonts w:ascii="Times New Roman" w:hAnsi="Times New Roman" w:cs="Times New Roman"/>
          <w:color w:val="1F1F1F"/>
          <w:sz w:val="28"/>
          <w:szCs w:val="28"/>
          <w:lang w:val="ru-RU"/>
        </w:rPr>
        <w:t xml:space="preserve">или </w:t>
      </w:r>
      <w:r w:rsidR="00A51B8E" w:rsidRPr="00C24677">
        <w:rPr>
          <w:rFonts w:ascii="Times New Roman" w:hAnsi="Times New Roman" w:cs="Times New Roman"/>
          <w:color w:val="1F1F1F"/>
          <w:sz w:val="28"/>
          <w:szCs w:val="28"/>
          <w:lang w:val="ru-RU"/>
        </w:rPr>
        <w:t>другом языке, который пишется латиницей), то оформляется только</w:t>
      </w:r>
      <w:r w:rsidR="00340512" w:rsidRPr="00C24677">
        <w:rPr>
          <w:rFonts w:ascii="Times New Roman" w:hAnsi="Times New Roman" w:cs="Times New Roman"/>
          <w:color w:val="1F1F1F"/>
          <w:sz w:val="28"/>
          <w:szCs w:val="28"/>
          <w:lang w:val="ru-RU"/>
        </w:rPr>
        <w:t xml:space="preserve"> один</w:t>
      </w:r>
      <w:r w:rsidR="00A51B8E" w:rsidRPr="00C24677">
        <w:rPr>
          <w:rFonts w:ascii="Times New Roman" w:hAnsi="Times New Roman" w:cs="Times New Roman"/>
          <w:color w:val="1F1F1F"/>
          <w:sz w:val="28"/>
          <w:szCs w:val="28"/>
          <w:lang w:val="ru-RU"/>
        </w:rPr>
        <w:t xml:space="preserve"> список литературы</w:t>
      </w:r>
      <w:r>
        <w:rPr>
          <w:rFonts w:ascii="Times New Roman" w:hAnsi="Times New Roman" w:cs="Times New Roman"/>
          <w:color w:val="1F1F1F"/>
          <w:sz w:val="28"/>
          <w:szCs w:val="28"/>
          <w:lang w:val="ru-RU"/>
        </w:rPr>
        <w:t xml:space="preserve"> - п</w:t>
      </w:r>
      <w:r w:rsidR="00A51B8E" w:rsidRPr="00C24677">
        <w:rPr>
          <w:rFonts w:ascii="Times New Roman" w:hAnsi="Times New Roman" w:cs="Times New Roman"/>
          <w:color w:val="1F1F1F"/>
          <w:sz w:val="28"/>
          <w:szCs w:val="28"/>
          <w:lang w:val="ru-RU"/>
        </w:rPr>
        <w:t>од заголовком</w:t>
      </w:r>
      <w:r w:rsidR="00A51B8E" w:rsidRPr="008276A1">
        <w:rPr>
          <w:rFonts w:ascii="Times New Roman" w:hAnsi="Times New Roman" w:cs="Times New Roman"/>
          <w:b/>
          <w:color w:val="1F1F1F"/>
          <w:sz w:val="28"/>
          <w:szCs w:val="28"/>
          <w:lang w:val="ru-RU"/>
        </w:rPr>
        <w:t xml:space="preserve"> Список литературы/</w:t>
      </w:r>
      <w:r w:rsidR="00A51B8E" w:rsidRPr="008276A1">
        <w:rPr>
          <w:rFonts w:ascii="Times New Roman" w:hAnsi="Times New Roman" w:cs="Times New Roman"/>
          <w:b/>
          <w:color w:val="1F1F1F"/>
          <w:sz w:val="28"/>
          <w:szCs w:val="28"/>
        </w:rPr>
        <w:t>References</w:t>
      </w:r>
    </w:p>
    <w:p w:rsidR="00DD4325" w:rsidRDefault="00DD4325" w:rsidP="00147E6C">
      <w:pPr>
        <w:pStyle w:val="a3"/>
        <w:spacing w:before="6"/>
        <w:jc w:val="both"/>
        <w:rPr>
          <w:rFonts w:ascii="Times New Roman" w:hAnsi="Times New Roman" w:cs="Times New Roman"/>
          <w:sz w:val="28"/>
          <w:szCs w:val="28"/>
          <w:lang w:val="ru-RU"/>
        </w:rPr>
      </w:pPr>
    </w:p>
    <w:p w:rsidR="00DD4325" w:rsidRPr="00AE018E" w:rsidRDefault="001E1DA3" w:rsidP="00147E6C">
      <w:pPr>
        <w:pStyle w:val="a3"/>
        <w:pBdr>
          <w:top w:val="single" w:sz="4" w:space="0" w:color="auto"/>
          <w:left w:val="single" w:sz="4" w:space="4" w:color="auto"/>
          <w:bottom w:val="single" w:sz="4" w:space="1" w:color="auto"/>
          <w:right w:val="single" w:sz="4" w:space="4" w:color="auto"/>
        </w:pBdr>
        <w:spacing w:before="6"/>
        <w:rPr>
          <w:rFonts w:ascii="Times New Roman" w:hAnsi="Times New Roman" w:cs="Times New Roman"/>
          <w:b/>
          <w:color w:val="1F1F1F"/>
          <w:sz w:val="28"/>
          <w:szCs w:val="28"/>
          <w:lang w:val="ru-RU"/>
        </w:rPr>
      </w:pPr>
      <w:r w:rsidRPr="002801D0">
        <w:rPr>
          <w:rFonts w:ascii="Times New Roman" w:hAnsi="Times New Roman" w:cs="Times New Roman"/>
          <w:i/>
          <w:sz w:val="28"/>
          <w:szCs w:val="28"/>
          <w:lang w:val="ru-RU"/>
        </w:rPr>
        <w:t>Внимание:</w:t>
      </w:r>
      <w:r>
        <w:rPr>
          <w:rFonts w:ascii="Times New Roman" w:hAnsi="Times New Roman" w:cs="Times New Roman"/>
          <w:sz w:val="28"/>
          <w:szCs w:val="28"/>
          <w:lang w:val="ru-RU"/>
        </w:rPr>
        <w:t xml:space="preserve"> </w:t>
      </w:r>
      <w:r w:rsidR="007709AB">
        <w:rPr>
          <w:rFonts w:ascii="Times New Roman" w:hAnsi="Times New Roman" w:cs="Times New Roman"/>
          <w:sz w:val="28"/>
          <w:szCs w:val="28"/>
          <w:lang w:val="ru-RU"/>
        </w:rPr>
        <w:t xml:space="preserve">Если статья </w:t>
      </w:r>
      <w:r w:rsidR="00C24677">
        <w:rPr>
          <w:rFonts w:ascii="Times New Roman" w:hAnsi="Times New Roman" w:cs="Times New Roman"/>
          <w:sz w:val="28"/>
          <w:szCs w:val="28"/>
          <w:lang w:val="ru-RU"/>
        </w:rPr>
        <w:t xml:space="preserve">на русском языке </w:t>
      </w:r>
      <w:r w:rsidR="007709AB">
        <w:rPr>
          <w:rFonts w:ascii="Times New Roman" w:hAnsi="Times New Roman" w:cs="Times New Roman"/>
          <w:sz w:val="28"/>
          <w:szCs w:val="28"/>
          <w:lang w:val="ru-RU"/>
        </w:rPr>
        <w:t xml:space="preserve">имеет переводную версию, </w:t>
      </w:r>
      <w:r w:rsidR="00C24677">
        <w:rPr>
          <w:rFonts w:ascii="Times New Roman" w:hAnsi="Times New Roman" w:cs="Times New Roman"/>
          <w:sz w:val="28"/>
          <w:szCs w:val="28"/>
          <w:lang w:val="ru-RU"/>
        </w:rPr>
        <w:t xml:space="preserve">то </w:t>
      </w:r>
      <w:r w:rsidR="007709AB">
        <w:rPr>
          <w:rFonts w:ascii="Times New Roman" w:hAnsi="Times New Roman" w:cs="Times New Roman"/>
          <w:sz w:val="28"/>
          <w:szCs w:val="28"/>
          <w:lang w:val="ru-RU"/>
        </w:rPr>
        <w:t xml:space="preserve">в </w:t>
      </w:r>
      <w:r w:rsidR="00C24677">
        <w:rPr>
          <w:rFonts w:ascii="Times New Roman" w:hAnsi="Times New Roman" w:cs="Times New Roman"/>
          <w:sz w:val="28"/>
          <w:szCs w:val="28"/>
          <w:lang w:val="ru-RU"/>
        </w:rPr>
        <w:t xml:space="preserve">списке </w:t>
      </w:r>
      <w:r w:rsidR="007709AB" w:rsidRPr="007B7883">
        <w:rPr>
          <w:rFonts w:ascii="Times New Roman" w:hAnsi="Times New Roman" w:cs="Times New Roman"/>
          <w:color w:val="1F1F1F"/>
          <w:sz w:val="28"/>
          <w:szCs w:val="28"/>
        </w:rPr>
        <w:t>References</w:t>
      </w:r>
      <w:r w:rsidR="007709AB">
        <w:rPr>
          <w:rFonts w:ascii="Times New Roman" w:hAnsi="Times New Roman" w:cs="Times New Roman"/>
          <w:color w:val="1F1F1F"/>
          <w:sz w:val="28"/>
          <w:szCs w:val="28"/>
          <w:lang w:val="ru-RU"/>
        </w:rPr>
        <w:t xml:space="preserve"> </w:t>
      </w:r>
      <w:r w:rsidR="007709AB" w:rsidRPr="00DD4325">
        <w:rPr>
          <w:rFonts w:ascii="Times New Roman" w:hAnsi="Times New Roman" w:cs="Times New Roman"/>
          <w:b/>
          <w:color w:val="1F1F1F"/>
          <w:sz w:val="28"/>
          <w:szCs w:val="28"/>
          <w:lang w:val="ru-RU"/>
        </w:rPr>
        <w:t xml:space="preserve">необходимо </w:t>
      </w:r>
      <w:r w:rsidR="00162F4F">
        <w:rPr>
          <w:rFonts w:ascii="Times New Roman" w:hAnsi="Times New Roman" w:cs="Times New Roman"/>
          <w:b/>
          <w:color w:val="1F1F1F"/>
          <w:sz w:val="28"/>
          <w:szCs w:val="28"/>
          <w:lang w:val="ru-RU"/>
        </w:rPr>
        <w:t xml:space="preserve">дать </w:t>
      </w:r>
      <w:r w:rsidR="00162F4F" w:rsidRPr="0012763C">
        <w:rPr>
          <w:rFonts w:ascii="Times New Roman" w:hAnsi="Times New Roman" w:cs="Times New Roman"/>
          <w:b/>
          <w:color w:val="1F1F1F"/>
          <w:sz w:val="28"/>
          <w:szCs w:val="28"/>
          <w:u w:val="single"/>
          <w:lang w:val="ru-RU"/>
        </w:rPr>
        <w:t>только ее</w:t>
      </w:r>
      <w:r w:rsidR="00DD4325" w:rsidRPr="0012763C">
        <w:rPr>
          <w:rFonts w:ascii="Times New Roman" w:hAnsi="Times New Roman" w:cs="Times New Roman"/>
          <w:b/>
          <w:color w:val="1F1F1F"/>
          <w:sz w:val="28"/>
          <w:szCs w:val="28"/>
          <w:u w:val="single"/>
          <w:lang w:val="ru-RU"/>
        </w:rPr>
        <w:t xml:space="preserve"> переводную версию</w:t>
      </w:r>
      <w:r w:rsidR="00DD4325" w:rsidRPr="00DD4325">
        <w:rPr>
          <w:rFonts w:ascii="Times New Roman" w:hAnsi="Times New Roman" w:cs="Times New Roman"/>
          <w:b/>
          <w:color w:val="1F1F1F"/>
          <w:sz w:val="28"/>
          <w:szCs w:val="28"/>
          <w:lang w:val="ru-RU"/>
        </w:rPr>
        <w:t>.</w:t>
      </w:r>
    </w:p>
    <w:p w:rsidR="002801D0" w:rsidRDefault="00AE018E" w:rsidP="00147E6C">
      <w:pPr>
        <w:pStyle w:val="a3"/>
        <w:pBdr>
          <w:top w:val="single" w:sz="4" w:space="0" w:color="auto"/>
          <w:left w:val="single" w:sz="4" w:space="4" w:color="auto"/>
          <w:bottom w:val="single" w:sz="4" w:space="1" w:color="auto"/>
          <w:right w:val="single" w:sz="4" w:space="4" w:color="auto"/>
        </w:pBdr>
        <w:spacing w:before="6"/>
        <w:rPr>
          <w:rFonts w:ascii="Times New Roman" w:hAnsi="Times New Roman" w:cs="Times New Roman"/>
          <w:color w:val="1F1F1F"/>
          <w:sz w:val="28"/>
          <w:szCs w:val="28"/>
          <w:lang w:val="ru-RU"/>
        </w:rPr>
      </w:pPr>
      <w:r w:rsidRPr="00AE018E">
        <w:rPr>
          <w:rFonts w:ascii="Times New Roman" w:hAnsi="Times New Roman" w:cs="Times New Roman"/>
          <w:color w:val="1F1F1F"/>
          <w:sz w:val="28"/>
          <w:szCs w:val="28"/>
          <w:lang w:val="ru-RU"/>
        </w:rPr>
        <w:t>То же самое относится к книгам.</w:t>
      </w:r>
    </w:p>
    <w:p w:rsidR="00DD4325" w:rsidRPr="00DD4325" w:rsidRDefault="002801D0" w:rsidP="00147E6C">
      <w:pPr>
        <w:pStyle w:val="a3"/>
        <w:pBdr>
          <w:top w:val="single" w:sz="4" w:space="0" w:color="auto"/>
          <w:left w:val="single" w:sz="4" w:space="4" w:color="auto"/>
          <w:bottom w:val="single" w:sz="4" w:space="1" w:color="auto"/>
          <w:right w:val="single" w:sz="4" w:space="4" w:color="auto"/>
        </w:pBdr>
        <w:spacing w:before="6"/>
        <w:rPr>
          <w:rFonts w:ascii="Times New Roman" w:hAnsi="Times New Roman" w:cs="Times New Roman"/>
          <w:color w:val="1F1F1F"/>
          <w:sz w:val="28"/>
          <w:szCs w:val="28"/>
          <w:lang w:val="ru-RU"/>
        </w:rPr>
      </w:pPr>
      <w:r w:rsidRPr="002801D0">
        <w:rPr>
          <w:rFonts w:ascii="Times New Roman" w:hAnsi="Times New Roman" w:cs="Times New Roman"/>
          <w:i/>
          <w:color w:val="1F1F1F"/>
          <w:sz w:val="28"/>
          <w:szCs w:val="28"/>
          <w:lang w:val="ru-RU"/>
        </w:rPr>
        <w:t>Важно:</w:t>
      </w:r>
      <w:r>
        <w:rPr>
          <w:rFonts w:ascii="Times New Roman" w:hAnsi="Times New Roman" w:cs="Times New Roman"/>
          <w:color w:val="1F1F1F"/>
          <w:sz w:val="28"/>
          <w:szCs w:val="28"/>
          <w:lang w:val="ru-RU"/>
        </w:rPr>
        <w:t xml:space="preserve"> и</w:t>
      </w:r>
      <w:r w:rsidR="0004520E">
        <w:rPr>
          <w:rFonts w:ascii="Times New Roman" w:hAnsi="Times New Roman" w:cs="Times New Roman"/>
          <w:color w:val="1F1F1F"/>
          <w:sz w:val="28"/>
          <w:szCs w:val="28"/>
          <w:lang w:val="ru-RU"/>
        </w:rPr>
        <w:t xml:space="preserve"> в русском и в англ. списках </w:t>
      </w:r>
      <w:r w:rsidR="00DD4325">
        <w:rPr>
          <w:rFonts w:ascii="Times New Roman" w:hAnsi="Times New Roman" w:cs="Times New Roman"/>
          <w:color w:val="1F1F1F"/>
          <w:sz w:val="28"/>
          <w:szCs w:val="28"/>
          <w:lang w:val="ru-RU"/>
        </w:rPr>
        <w:t>просьба</w:t>
      </w:r>
      <w:r w:rsidR="0004520E">
        <w:rPr>
          <w:rFonts w:ascii="Times New Roman" w:hAnsi="Times New Roman" w:cs="Times New Roman"/>
          <w:color w:val="1F1F1F"/>
          <w:sz w:val="28"/>
          <w:szCs w:val="28"/>
          <w:lang w:val="ru-RU"/>
        </w:rPr>
        <w:t xml:space="preserve"> при наличии</w:t>
      </w:r>
      <w:r w:rsidR="00DD4325">
        <w:rPr>
          <w:rFonts w:ascii="Times New Roman" w:hAnsi="Times New Roman" w:cs="Times New Roman"/>
          <w:color w:val="1F1F1F"/>
          <w:sz w:val="28"/>
          <w:szCs w:val="28"/>
          <w:lang w:val="ru-RU"/>
        </w:rPr>
        <w:t xml:space="preserve"> указывать номер </w:t>
      </w:r>
      <w:r w:rsidR="00021CA2">
        <w:rPr>
          <w:rFonts w:ascii="Times New Roman" w:hAnsi="Times New Roman" w:cs="Times New Roman"/>
          <w:b/>
          <w:color w:val="1F1F1F"/>
          <w:sz w:val="28"/>
          <w:szCs w:val="28"/>
        </w:rPr>
        <w:t>DOI</w:t>
      </w:r>
      <w:r w:rsidR="00DD4325">
        <w:rPr>
          <w:rFonts w:ascii="Times New Roman" w:hAnsi="Times New Roman" w:cs="Times New Roman"/>
          <w:color w:val="1F1F1F"/>
          <w:sz w:val="28"/>
          <w:szCs w:val="28"/>
          <w:lang w:val="ru-RU"/>
        </w:rPr>
        <w:t xml:space="preserve"> статьи</w:t>
      </w:r>
      <w:r w:rsidR="001E1DA3">
        <w:rPr>
          <w:rFonts w:ascii="Times New Roman" w:hAnsi="Times New Roman" w:cs="Times New Roman"/>
          <w:color w:val="1F1F1F"/>
          <w:sz w:val="28"/>
          <w:szCs w:val="28"/>
          <w:lang w:val="ru-RU"/>
        </w:rPr>
        <w:t>/книги</w:t>
      </w:r>
      <w:r w:rsidR="00DD4325">
        <w:rPr>
          <w:rFonts w:ascii="Times New Roman" w:hAnsi="Times New Roman" w:cs="Times New Roman"/>
          <w:color w:val="1F1F1F"/>
          <w:sz w:val="28"/>
          <w:szCs w:val="28"/>
          <w:lang w:val="ru-RU"/>
        </w:rPr>
        <w:t xml:space="preserve">. </w:t>
      </w:r>
    </w:p>
    <w:p w:rsidR="00DD4325" w:rsidRDefault="00DD4325" w:rsidP="00DD4325">
      <w:pPr>
        <w:pStyle w:val="a3"/>
        <w:ind w:right="1724"/>
        <w:rPr>
          <w:rFonts w:ascii="Times New Roman" w:hAnsi="Times New Roman" w:cs="Times New Roman"/>
          <w:color w:val="1F1F1F"/>
          <w:sz w:val="28"/>
          <w:szCs w:val="28"/>
          <w:lang w:val="ru-RU"/>
        </w:rPr>
      </w:pPr>
    </w:p>
    <w:p w:rsidR="003D30F1" w:rsidRPr="00BD38BF" w:rsidRDefault="00D405D8" w:rsidP="004A2C12">
      <w:pPr>
        <w:pStyle w:val="a3"/>
        <w:jc w:val="center"/>
        <w:rPr>
          <w:rFonts w:ascii="Times New Roman" w:hAnsi="Times New Roman" w:cs="Times New Roman"/>
          <w:b/>
          <w:color w:val="1F1F1F"/>
          <w:sz w:val="28"/>
          <w:szCs w:val="28"/>
          <w:lang w:val="ru-RU"/>
        </w:rPr>
      </w:pPr>
      <w:r w:rsidRPr="00D405D8">
        <w:rPr>
          <w:rFonts w:ascii="Times New Roman" w:hAnsi="Times New Roman" w:cs="Times New Roman"/>
          <w:b/>
          <w:color w:val="1F1F1F"/>
          <w:sz w:val="28"/>
          <w:szCs w:val="28"/>
          <w:lang w:val="ru-RU"/>
        </w:rPr>
        <w:t>ПРИМЕРЫ ОФОРМЛЕНИЯ</w:t>
      </w:r>
    </w:p>
    <w:p w:rsidR="001E1DA3" w:rsidRPr="003D30F1" w:rsidRDefault="00D405D8" w:rsidP="00E22150">
      <w:pPr>
        <w:pStyle w:val="a3"/>
        <w:jc w:val="center"/>
        <w:rPr>
          <w:rFonts w:ascii="Times New Roman" w:hAnsi="Times New Roman" w:cs="Times New Roman"/>
          <w:b/>
          <w:color w:val="1F1F1F"/>
          <w:sz w:val="28"/>
          <w:szCs w:val="28"/>
          <w:lang w:val="ru-RU"/>
        </w:rPr>
      </w:pPr>
      <w:r>
        <w:rPr>
          <w:rFonts w:ascii="Times New Roman" w:hAnsi="Times New Roman" w:cs="Times New Roman"/>
          <w:color w:val="1F1F1F"/>
          <w:sz w:val="28"/>
          <w:szCs w:val="28"/>
          <w:lang w:val="ru-RU"/>
        </w:rPr>
        <w:t>(</w:t>
      </w:r>
      <w:r w:rsidR="00BB51C9">
        <w:rPr>
          <w:rFonts w:ascii="Times New Roman" w:hAnsi="Times New Roman" w:cs="Times New Roman"/>
          <w:color w:val="1F1F1F"/>
          <w:sz w:val="28"/>
          <w:szCs w:val="28"/>
          <w:lang w:val="ru-RU"/>
        </w:rPr>
        <w:t>Э</w:t>
      </w:r>
      <w:r w:rsidR="00A56740">
        <w:rPr>
          <w:rFonts w:ascii="Times New Roman" w:hAnsi="Times New Roman" w:cs="Times New Roman"/>
          <w:color w:val="1F1F1F"/>
          <w:sz w:val="28"/>
          <w:szCs w:val="28"/>
          <w:lang w:val="ru-RU"/>
        </w:rPr>
        <w:t xml:space="preserve">та </w:t>
      </w:r>
      <w:r w:rsidR="001E1DA3">
        <w:rPr>
          <w:rFonts w:ascii="Times New Roman" w:hAnsi="Times New Roman" w:cs="Times New Roman"/>
          <w:color w:val="1F1F1F"/>
          <w:sz w:val="28"/>
          <w:szCs w:val="28"/>
          <w:lang w:val="ru-RU"/>
        </w:rPr>
        <w:t xml:space="preserve">таблица </w:t>
      </w:r>
      <w:r w:rsidR="00F45671">
        <w:rPr>
          <w:rFonts w:ascii="Times New Roman" w:hAnsi="Times New Roman" w:cs="Times New Roman"/>
          <w:color w:val="1F1F1F"/>
          <w:sz w:val="28"/>
          <w:szCs w:val="28"/>
          <w:lang w:val="ru-RU"/>
        </w:rPr>
        <w:t>приведе</w:t>
      </w:r>
      <w:r>
        <w:rPr>
          <w:rFonts w:ascii="Times New Roman" w:hAnsi="Times New Roman" w:cs="Times New Roman"/>
          <w:color w:val="1F1F1F"/>
          <w:sz w:val="28"/>
          <w:szCs w:val="28"/>
          <w:lang w:val="ru-RU"/>
        </w:rPr>
        <w:t xml:space="preserve">на только </w:t>
      </w:r>
      <w:r w:rsidR="00A56740">
        <w:rPr>
          <w:rFonts w:ascii="Times New Roman" w:hAnsi="Times New Roman" w:cs="Times New Roman"/>
          <w:color w:val="1F1F1F"/>
          <w:sz w:val="28"/>
          <w:szCs w:val="28"/>
          <w:lang w:val="ru-RU"/>
        </w:rPr>
        <w:t>как</w:t>
      </w:r>
      <w:r>
        <w:rPr>
          <w:rFonts w:ascii="Times New Roman" w:hAnsi="Times New Roman" w:cs="Times New Roman"/>
          <w:color w:val="1F1F1F"/>
          <w:sz w:val="28"/>
          <w:szCs w:val="28"/>
          <w:lang w:val="ru-RU"/>
        </w:rPr>
        <w:t xml:space="preserve"> пример перевода</w:t>
      </w:r>
      <w:r w:rsidR="0085369A" w:rsidRPr="0085369A">
        <w:rPr>
          <w:rFonts w:ascii="Times New Roman" w:hAnsi="Times New Roman" w:cs="Times New Roman"/>
          <w:color w:val="1F1F1F"/>
          <w:sz w:val="28"/>
          <w:szCs w:val="28"/>
          <w:lang w:val="ru-RU"/>
        </w:rPr>
        <w:t xml:space="preserve"> </w:t>
      </w:r>
      <w:r w:rsidR="0085369A">
        <w:rPr>
          <w:rFonts w:ascii="Times New Roman" w:hAnsi="Times New Roman" w:cs="Times New Roman"/>
          <w:color w:val="1F1F1F"/>
          <w:sz w:val="28"/>
          <w:szCs w:val="28"/>
          <w:lang w:val="ru-RU"/>
        </w:rPr>
        <w:t>–</w:t>
      </w:r>
      <w:r w:rsidR="0085369A" w:rsidRPr="0085369A">
        <w:rPr>
          <w:rFonts w:ascii="Times New Roman" w:hAnsi="Times New Roman" w:cs="Times New Roman"/>
          <w:color w:val="1F1F1F"/>
          <w:sz w:val="28"/>
          <w:szCs w:val="28"/>
          <w:lang w:val="ru-RU"/>
        </w:rPr>
        <w:t xml:space="preserve"> </w:t>
      </w:r>
      <w:r w:rsidR="0085369A">
        <w:rPr>
          <w:rFonts w:ascii="Times New Roman" w:hAnsi="Times New Roman" w:cs="Times New Roman"/>
          <w:color w:val="1F1F1F"/>
          <w:sz w:val="28"/>
          <w:szCs w:val="28"/>
          <w:lang w:val="ru-RU"/>
        </w:rPr>
        <w:t>о</w:t>
      </w:r>
      <w:r w:rsidR="00BB51C9">
        <w:rPr>
          <w:rFonts w:ascii="Times New Roman" w:hAnsi="Times New Roman" w:cs="Times New Roman"/>
          <w:color w:val="1F1F1F"/>
          <w:sz w:val="28"/>
          <w:szCs w:val="28"/>
          <w:lang w:val="ru-RU"/>
        </w:rPr>
        <w:t>ба списка оформляются отдельно</w:t>
      </w:r>
      <w:r>
        <w:rPr>
          <w:rFonts w:ascii="Times New Roman" w:hAnsi="Times New Roman" w:cs="Times New Roman"/>
          <w:color w:val="1F1F1F"/>
          <w:sz w:val="28"/>
          <w:szCs w:val="28"/>
          <w:lang w:val="ru-RU"/>
        </w:rPr>
        <w:t>)</w:t>
      </w:r>
      <w:r w:rsidR="001E1DA3">
        <w:rPr>
          <w:rFonts w:ascii="Times New Roman" w:hAnsi="Times New Roman" w:cs="Times New Roman"/>
          <w:color w:val="1F1F1F"/>
          <w:sz w:val="28"/>
          <w:szCs w:val="28"/>
          <w:lang w:val="ru-RU"/>
        </w:rPr>
        <w:t>.</w:t>
      </w:r>
    </w:p>
    <w:tbl>
      <w:tblPr>
        <w:tblStyle w:val="a8"/>
        <w:tblW w:w="0" w:type="auto"/>
        <w:tblLayout w:type="fixed"/>
        <w:tblLook w:val="04A0" w:firstRow="1" w:lastRow="0" w:firstColumn="1" w:lastColumn="0" w:noHBand="0" w:noVBand="1"/>
      </w:tblPr>
      <w:tblGrid>
        <w:gridCol w:w="4537"/>
        <w:gridCol w:w="5082"/>
      </w:tblGrid>
      <w:tr w:rsidR="00051CA3" w:rsidTr="00BD38BF">
        <w:tc>
          <w:tcPr>
            <w:tcW w:w="4537" w:type="dxa"/>
          </w:tcPr>
          <w:p w:rsidR="00051CA3" w:rsidRPr="00F45671" w:rsidRDefault="004317F4" w:rsidP="003D30F1">
            <w:pPr>
              <w:pStyle w:val="a3"/>
              <w:spacing w:line="276" w:lineRule="auto"/>
              <w:rPr>
                <w:rFonts w:ascii="Times New Roman" w:hAnsi="Times New Roman" w:cs="Times New Roman"/>
                <w:b/>
                <w:color w:val="1F1F1F"/>
                <w:sz w:val="28"/>
                <w:szCs w:val="28"/>
                <w:lang w:val="ru-RU"/>
              </w:rPr>
            </w:pPr>
            <w:r w:rsidRPr="00F45671">
              <w:rPr>
                <w:rFonts w:ascii="Times New Roman" w:hAnsi="Times New Roman" w:cs="Times New Roman"/>
                <w:b/>
                <w:color w:val="1F1F1F"/>
                <w:sz w:val="28"/>
                <w:szCs w:val="28"/>
                <w:lang w:val="ru-RU"/>
              </w:rPr>
              <w:t>Список литературы</w:t>
            </w:r>
          </w:p>
        </w:tc>
        <w:tc>
          <w:tcPr>
            <w:tcW w:w="5082" w:type="dxa"/>
          </w:tcPr>
          <w:p w:rsidR="00051CA3" w:rsidRPr="00BB51C9" w:rsidRDefault="004317F4" w:rsidP="003D30F1">
            <w:pPr>
              <w:pStyle w:val="a3"/>
              <w:spacing w:line="276" w:lineRule="auto"/>
              <w:ind w:right="1724"/>
              <w:jc w:val="center"/>
              <w:rPr>
                <w:rFonts w:ascii="Times New Roman" w:hAnsi="Times New Roman" w:cs="Times New Roman"/>
                <w:b/>
                <w:color w:val="1F1F1F"/>
                <w:sz w:val="28"/>
                <w:szCs w:val="28"/>
                <w:lang w:val="ru-RU"/>
              </w:rPr>
            </w:pPr>
            <w:r w:rsidRPr="00F45671">
              <w:rPr>
                <w:rFonts w:ascii="Times New Roman" w:hAnsi="Times New Roman" w:cs="Times New Roman"/>
                <w:b/>
                <w:color w:val="1F1F1F"/>
                <w:sz w:val="28"/>
                <w:szCs w:val="28"/>
              </w:rPr>
              <w:t>References</w:t>
            </w:r>
          </w:p>
        </w:tc>
      </w:tr>
      <w:tr w:rsidR="004317F4" w:rsidTr="00BD38BF">
        <w:tc>
          <w:tcPr>
            <w:tcW w:w="9619" w:type="dxa"/>
            <w:gridSpan w:val="2"/>
          </w:tcPr>
          <w:p w:rsidR="004317F4" w:rsidRPr="00665BDB" w:rsidRDefault="004317F4" w:rsidP="00A56740">
            <w:pPr>
              <w:pStyle w:val="a3"/>
              <w:spacing w:line="276" w:lineRule="auto"/>
              <w:ind w:right="1724"/>
              <w:rPr>
                <w:rFonts w:ascii="Times New Roman" w:hAnsi="Times New Roman" w:cs="Times New Roman"/>
                <w:b/>
                <w:color w:val="1F1F1F"/>
                <w:sz w:val="28"/>
                <w:szCs w:val="28"/>
                <w:lang w:val="ru-RU"/>
              </w:rPr>
            </w:pPr>
            <w:r w:rsidRPr="00665BDB">
              <w:rPr>
                <w:rFonts w:ascii="Times New Roman" w:hAnsi="Times New Roman" w:cs="Times New Roman"/>
                <w:b/>
                <w:color w:val="1F1F1F"/>
                <w:sz w:val="28"/>
                <w:szCs w:val="28"/>
                <w:lang w:val="ru-RU"/>
              </w:rPr>
              <w:t>Книги</w:t>
            </w:r>
          </w:p>
        </w:tc>
      </w:tr>
      <w:tr w:rsidR="004317F4" w:rsidTr="00BD38BF">
        <w:tc>
          <w:tcPr>
            <w:tcW w:w="4537" w:type="dxa"/>
          </w:tcPr>
          <w:p w:rsidR="004317F4" w:rsidRPr="00A56740" w:rsidRDefault="00F45671" w:rsidP="00A56740">
            <w:pPr>
              <w:pStyle w:val="a3"/>
              <w:spacing w:line="276" w:lineRule="auto"/>
              <w:rPr>
                <w:rFonts w:ascii="Times New Roman" w:hAnsi="Times New Roman" w:cs="Times New Roman"/>
                <w:sz w:val="24"/>
                <w:szCs w:val="24"/>
                <w:lang w:val="ru-RU"/>
              </w:rPr>
            </w:pPr>
            <w:r w:rsidRPr="00BB55F5">
              <w:rPr>
                <w:rFonts w:ascii="Times New Roman" w:hAnsi="Times New Roman" w:cs="Times New Roman"/>
                <w:i/>
                <w:sz w:val="24"/>
                <w:szCs w:val="24"/>
                <w:shd w:val="clear" w:color="auto" w:fill="FFFFFF"/>
                <w:lang w:val="ru-RU"/>
              </w:rPr>
              <w:t xml:space="preserve">Давыдова С.Л., </w:t>
            </w:r>
            <w:proofErr w:type="spellStart"/>
            <w:r w:rsidRPr="00BB55F5">
              <w:rPr>
                <w:rFonts w:ascii="Times New Roman" w:hAnsi="Times New Roman" w:cs="Times New Roman"/>
                <w:i/>
                <w:sz w:val="24"/>
                <w:szCs w:val="24"/>
                <w:shd w:val="clear" w:color="auto" w:fill="FFFFFF"/>
                <w:lang w:val="ru-RU"/>
              </w:rPr>
              <w:t>Тагасов</w:t>
            </w:r>
            <w:proofErr w:type="spellEnd"/>
            <w:r w:rsidRPr="00BB55F5">
              <w:rPr>
                <w:rFonts w:ascii="Times New Roman" w:hAnsi="Times New Roman" w:cs="Times New Roman"/>
                <w:i/>
                <w:sz w:val="24"/>
                <w:szCs w:val="24"/>
                <w:shd w:val="clear" w:color="auto" w:fill="FFFFFF"/>
                <w:lang w:val="ru-RU"/>
              </w:rPr>
              <w:t xml:space="preserve"> В И.</w:t>
            </w:r>
            <w:r w:rsidRPr="00F45671">
              <w:rPr>
                <w:rFonts w:ascii="Times New Roman" w:hAnsi="Times New Roman" w:cs="Times New Roman"/>
                <w:sz w:val="24"/>
                <w:szCs w:val="24"/>
                <w:shd w:val="clear" w:color="auto" w:fill="FFFFFF"/>
                <w:lang w:val="ru-RU"/>
              </w:rPr>
              <w:t xml:space="preserve"> Тяжелые металлы как супертоксиканты </w:t>
            </w:r>
            <w:r w:rsidRPr="00F45671">
              <w:rPr>
                <w:rFonts w:ascii="Times New Roman" w:hAnsi="Times New Roman" w:cs="Times New Roman"/>
                <w:sz w:val="24"/>
                <w:szCs w:val="24"/>
                <w:shd w:val="clear" w:color="auto" w:fill="FFFFFF"/>
              </w:rPr>
              <w:t>XXI</w:t>
            </w:r>
            <w:r w:rsidRPr="00F45671">
              <w:rPr>
                <w:rFonts w:ascii="Times New Roman" w:hAnsi="Times New Roman" w:cs="Times New Roman"/>
                <w:sz w:val="24"/>
                <w:szCs w:val="24"/>
                <w:shd w:val="clear" w:color="auto" w:fill="FFFFFF"/>
                <w:lang w:val="ru-RU"/>
              </w:rPr>
              <w:t xml:space="preserve"> века. </w:t>
            </w:r>
            <w:r w:rsidRPr="00BB51C9">
              <w:rPr>
                <w:rFonts w:ascii="Times New Roman" w:hAnsi="Times New Roman" w:cs="Times New Roman"/>
                <w:sz w:val="24"/>
                <w:szCs w:val="24"/>
                <w:shd w:val="clear" w:color="auto" w:fill="FFFFFF"/>
                <w:lang w:val="ru-RU"/>
              </w:rPr>
              <w:t>М.: РУДН, 2002</w:t>
            </w:r>
            <w:r w:rsidRPr="00F45671">
              <w:rPr>
                <w:rFonts w:ascii="Times New Roman" w:hAnsi="Times New Roman" w:cs="Times New Roman"/>
                <w:sz w:val="24"/>
                <w:szCs w:val="24"/>
                <w:shd w:val="clear" w:color="auto" w:fill="FFFFFF"/>
              </w:rPr>
              <w:t>. 140 с.</w:t>
            </w:r>
            <w:r w:rsidR="00A56740">
              <w:rPr>
                <w:rFonts w:ascii="Times New Roman" w:hAnsi="Times New Roman" w:cs="Times New Roman"/>
                <w:sz w:val="24"/>
                <w:szCs w:val="24"/>
                <w:shd w:val="clear" w:color="auto" w:fill="FFFFFF"/>
                <w:lang w:val="ru-RU"/>
              </w:rPr>
              <w:t xml:space="preserve"> </w:t>
            </w:r>
            <w:r w:rsidR="00021CA2">
              <w:rPr>
                <w:rFonts w:ascii="Times New Roman" w:hAnsi="Times New Roman" w:cs="Times New Roman"/>
                <w:color w:val="1F1F1F"/>
                <w:sz w:val="24"/>
                <w:szCs w:val="24"/>
              </w:rPr>
              <w:t>DOI</w:t>
            </w:r>
            <w:r w:rsidR="00A56740" w:rsidRPr="00A56740">
              <w:rPr>
                <w:rFonts w:ascii="Times New Roman" w:hAnsi="Times New Roman" w:cs="Times New Roman"/>
                <w:color w:val="1F1F1F"/>
                <w:sz w:val="24"/>
                <w:szCs w:val="24"/>
                <w:lang w:val="ru-RU"/>
              </w:rPr>
              <w:t>: 10.18454/</w:t>
            </w:r>
            <w:r w:rsidR="00A56740" w:rsidRPr="00A56740">
              <w:rPr>
                <w:rFonts w:ascii="Times New Roman" w:hAnsi="Times New Roman" w:cs="Times New Roman"/>
                <w:color w:val="1F1F1F"/>
                <w:sz w:val="24"/>
                <w:szCs w:val="24"/>
              </w:rPr>
              <w:t>IRJ</w:t>
            </w:r>
            <w:r w:rsidR="00A56740" w:rsidRPr="00A56740">
              <w:rPr>
                <w:rFonts w:ascii="Times New Roman" w:hAnsi="Times New Roman" w:cs="Times New Roman"/>
                <w:color w:val="1F1F1F"/>
                <w:sz w:val="24"/>
                <w:szCs w:val="24"/>
                <w:lang w:val="ru-RU"/>
              </w:rPr>
              <w:t>.2015.0001</w:t>
            </w:r>
          </w:p>
        </w:tc>
        <w:tc>
          <w:tcPr>
            <w:tcW w:w="5082" w:type="dxa"/>
          </w:tcPr>
          <w:p w:rsidR="004317F4" w:rsidRPr="00A56740" w:rsidRDefault="00F45671" w:rsidP="00A56740">
            <w:pPr>
              <w:pStyle w:val="a3"/>
              <w:spacing w:line="276" w:lineRule="auto"/>
              <w:rPr>
                <w:rFonts w:ascii="Times New Roman" w:hAnsi="Times New Roman" w:cs="Times New Roman"/>
                <w:sz w:val="24"/>
                <w:szCs w:val="24"/>
                <w:lang w:val="ru-RU"/>
              </w:rPr>
            </w:pPr>
            <w:proofErr w:type="spellStart"/>
            <w:r w:rsidRPr="00BB55F5">
              <w:rPr>
                <w:rFonts w:ascii="Times New Roman" w:hAnsi="Times New Roman" w:cs="Times New Roman"/>
                <w:i/>
                <w:sz w:val="24"/>
                <w:szCs w:val="24"/>
                <w:shd w:val="clear" w:color="auto" w:fill="FFFFFF"/>
              </w:rPr>
              <w:t>Davydova</w:t>
            </w:r>
            <w:proofErr w:type="spellEnd"/>
            <w:r w:rsidRPr="00BB55F5">
              <w:rPr>
                <w:rFonts w:ascii="Times New Roman" w:hAnsi="Times New Roman" w:cs="Times New Roman"/>
                <w:i/>
                <w:sz w:val="24"/>
                <w:szCs w:val="24"/>
                <w:shd w:val="clear" w:color="auto" w:fill="FFFFFF"/>
              </w:rPr>
              <w:t xml:space="preserve"> S.L., </w:t>
            </w:r>
            <w:proofErr w:type="spellStart"/>
            <w:r w:rsidRPr="00BB55F5">
              <w:rPr>
                <w:rFonts w:ascii="Times New Roman" w:hAnsi="Times New Roman" w:cs="Times New Roman"/>
                <w:i/>
                <w:sz w:val="24"/>
                <w:szCs w:val="24"/>
                <w:shd w:val="clear" w:color="auto" w:fill="FFFFFF"/>
              </w:rPr>
              <w:t>Tagasov</w:t>
            </w:r>
            <w:proofErr w:type="spellEnd"/>
            <w:r w:rsidRPr="00BB55F5">
              <w:rPr>
                <w:rFonts w:ascii="Times New Roman" w:hAnsi="Times New Roman" w:cs="Times New Roman"/>
                <w:i/>
                <w:sz w:val="24"/>
                <w:szCs w:val="24"/>
                <w:shd w:val="clear" w:color="auto" w:fill="FFFFFF"/>
              </w:rPr>
              <w:t xml:space="preserve"> V.I.</w:t>
            </w:r>
            <w:r w:rsidRPr="00F45671">
              <w:rPr>
                <w:rFonts w:ascii="Times New Roman" w:hAnsi="Times New Roman" w:cs="Times New Roman"/>
                <w:sz w:val="24"/>
                <w:szCs w:val="24"/>
                <w:shd w:val="clear" w:color="auto" w:fill="FFFFFF"/>
              </w:rPr>
              <w:t xml:space="preserve"> Heavy metals as </w:t>
            </w:r>
            <w:proofErr w:type="spellStart"/>
            <w:r w:rsidRPr="00F45671">
              <w:rPr>
                <w:rFonts w:ascii="Times New Roman" w:hAnsi="Times New Roman" w:cs="Times New Roman"/>
                <w:sz w:val="24"/>
                <w:szCs w:val="24"/>
                <w:shd w:val="clear" w:color="auto" w:fill="FFFFFF"/>
              </w:rPr>
              <w:t>superecotoxicants</w:t>
            </w:r>
            <w:proofErr w:type="spellEnd"/>
            <w:r w:rsidRPr="00F45671">
              <w:rPr>
                <w:rFonts w:ascii="Times New Roman" w:hAnsi="Times New Roman" w:cs="Times New Roman"/>
                <w:sz w:val="24"/>
                <w:szCs w:val="24"/>
                <w:shd w:val="clear" w:color="auto" w:fill="FFFFFF"/>
              </w:rPr>
              <w:t xml:space="preserve"> of the 21st century. M.: RUDN, 2002. 140 p. [in Russian].</w:t>
            </w:r>
            <w:r w:rsidR="00A56740">
              <w:rPr>
                <w:rFonts w:ascii="Times New Roman" w:hAnsi="Times New Roman" w:cs="Times New Roman"/>
                <w:sz w:val="24"/>
                <w:szCs w:val="24"/>
                <w:shd w:val="clear" w:color="auto" w:fill="FFFFFF"/>
                <w:lang w:val="ru-RU"/>
              </w:rPr>
              <w:t xml:space="preserve"> </w:t>
            </w:r>
            <w:r w:rsidR="00021CA2">
              <w:rPr>
                <w:rFonts w:ascii="Times New Roman" w:hAnsi="Times New Roman" w:cs="Times New Roman"/>
                <w:color w:val="1F1F1F"/>
                <w:sz w:val="24"/>
                <w:szCs w:val="24"/>
              </w:rPr>
              <w:t>DOI</w:t>
            </w:r>
            <w:r w:rsidR="00A56740" w:rsidRPr="00A56740">
              <w:rPr>
                <w:rFonts w:ascii="Times New Roman" w:hAnsi="Times New Roman" w:cs="Times New Roman"/>
                <w:color w:val="1F1F1F"/>
                <w:sz w:val="24"/>
                <w:szCs w:val="24"/>
                <w:lang w:val="ru-RU"/>
              </w:rPr>
              <w:t>: 10.18454/</w:t>
            </w:r>
            <w:r w:rsidR="00A56740" w:rsidRPr="00A56740">
              <w:rPr>
                <w:rFonts w:ascii="Times New Roman" w:hAnsi="Times New Roman" w:cs="Times New Roman"/>
                <w:color w:val="1F1F1F"/>
                <w:sz w:val="24"/>
                <w:szCs w:val="24"/>
              </w:rPr>
              <w:t>IRJ</w:t>
            </w:r>
            <w:r w:rsidR="00A56740" w:rsidRPr="00A56740">
              <w:rPr>
                <w:rFonts w:ascii="Times New Roman" w:hAnsi="Times New Roman" w:cs="Times New Roman"/>
                <w:color w:val="1F1F1F"/>
                <w:sz w:val="24"/>
                <w:szCs w:val="24"/>
                <w:lang w:val="ru-RU"/>
              </w:rPr>
              <w:t>.2015.0001</w:t>
            </w:r>
          </w:p>
        </w:tc>
      </w:tr>
      <w:tr w:rsidR="00F45671" w:rsidTr="00BD38BF">
        <w:tc>
          <w:tcPr>
            <w:tcW w:w="9619" w:type="dxa"/>
            <w:gridSpan w:val="2"/>
          </w:tcPr>
          <w:p w:rsidR="00F45671" w:rsidRPr="00A56740" w:rsidRDefault="00F45671" w:rsidP="00A56740">
            <w:pPr>
              <w:pStyle w:val="a3"/>
              <w:spacing w:line="276" w:lineRule="auto"/>
              <w:ind w:right="1724"/>
              <w:rPr>
                <w:rFonts w:ascii="Times New Roman" w:hAnsi="Times New Roman" w:cs="Times New Roman"/>
                <w:b/>
                <w:color w:val="1F1F1F"/>
                <w:sz w:val="28"/>
                <w:szCs w:val="28"/>
                <w:lang w:val="ru-RU"/>
              </w:rPr>
            </w:pPr>
            <w:r w:rsidRPr="00A56740">
              <w:rPr>
                <w:rFonts w:ascii="Times New Roman" w:hAnsi="Times New Roman" w:cs="Times New Roman"/>
                <w:b/>
                <w:color w:val="1F1F1F"/>
                <w:sz w:val="28"/>
                <w:szCs w:val="28"/>
                <w:lang w:val="ru-RU"/>
              </w:rPr>
              <w:t>Статья в книге/сборнике</w:t>
            </w:r>
          </w:p>
        </w:tc>
      </w:tr>
      <w:tr w:rsidR="004317F4" w:rsidTr="00BD38BF">
        <w:tc>
          <w:tcPr>
            <w:tcW w:w="4537" w:type="dxa"/>
          </w:tcPr>
          <w:p w:rsidR="0059474F" w:rsidRPr="00553090" w:rsidRDefault="0059474F" w:rsidP="003D30F1">
            <w:pPr>
              <w:pStyle w:val="a3"/>
              <w:spacing w:line="276" w:lineRule="auto"/>
              <w:rPr>
                <w:rFonts w:ascii="Times New Roman" w:hAnsi="Times New Roman" w:cs="Times New Roman"/>
                <w:sz w:val="24"/>
                <w:szCs w:val="24"/>
                <w:shd w:val="clear" w:color="auto" w:fill="FFFFFF"/>
                <w:lang w:val="ru-RU"/>
              </w:rPr>
            </w:pPr>
            <w:r w:rsidRPr="00553090">
              <w:rPr>
                <w:rFonts w:ascii="Times New Roman" w:hAnsi="Times New Roman" w:cs="Times New Roman"/>
                <w:sz w:val="24"/>
                <w:szCs w:val="24"/>
                <w:shd w:val="clear" w:color="auto" w:fill="FFFFFF"/>
                <w:lang w:val="ru-RU"/>
              </w:rPr>
              <w:t xml:space="preserve">1. </w:t>
            </w:r>
            <w:r w:rsidRPr="00553090">
              <w:rPr>
                <w:rFonts w:ascii="Times New Roman" w:hAnsi="Times New Roman" w:cs="Times New Roman"/>
                <w:sz w:val="24"/>
                <w:szCs w:val="24"/>
                <w:shd w:val="clear" w:color="auto" w:fill="FFFFFF"/>
              </w:rPr>
              <w:t> </w:t>
            </w:r>
            <w:r w:rsidRPr="00553090">
              <w:rPr>
                <w:rFonts w:ascii="Times New Roman" w:hAnsi="Times New Roman" w:cs="Times New Roman"/>
                <w:i/>
                <w:sz w:val="24"/>
                <w:szCs w:val="24"/>
                <w:shd w:val="clear" w:color="auto" w:fill="FFFFFF"/>
                <w:lang w:val="ru-RU"/>
              </w:rPr>
              <w:t xml:space="preserve">Румак В.С., Умнова Н.В., Белов Д.А., </w:t>
            </w:r>
            <w:proofErr w:type="spellStart"/>
            <w:r w:rsidRPr="00553090">
              <w:rPr>
                <w:rFonts w:ascii="Times New Roman" w:hAnsi="Times New Roman" w:cs="Times New Roman"/>
                <w:i/>
                <w:sz w:val="24"/>
                <w:szCs w:val="24"/>
                <w:shd w:val="clear" w:color="auto" w:fill="FFFFFF"/>
                <w:lang w:val="ru-RU"/>
              </w:rPr>
              <w:t>Лазарено</w:t>
            </w:r>
            <w:proofErr w:type="spellEnd"/>
            <w:r w:rsidRPr="00553090">
              <w:rPr>
                <w:rFonts w:ascii="Times New Roman" w:hAnsi="Times New Roman" w:cs="Times New Roman"/>
                <w:i/>
                <w:sz w:val="24"/>
                <w:szCs w:val="24"/>
                <w:shd w:val="clear" w:color="auto" w:fill="FFFFFF"/>
                <w:lang w:val="ru-RU"/>
              </w:rPr>
              <w:t xml:space="preserve"> Д.Ю.</w:t>
            </w:r>
            <w:r w:rsidRPr="00553090">
              <w:rPr>
                <w:rFonts w:ascii="Times New Roman" w:hAnsi="Times New Roman" w:cs="Times New Roman"/>
                <w:sz w:val="24"/>
                <w:szCs w:val="24"/>
                <w:shd w:val="clear" w:color="auto" w:fill="FFFFFF"/>
                <w:lang w:val="ru-RU"/>
              </w:rPr>
              <w:t xml:space="preserve"> Исследования связей между уровнями ПХДД/Ф в окружающей среде, организмах сельских жителей Вьетнама и диагностируемыми у них </w:t>
            </w:r>
            <w:r w:rsidRPr="00553090">
              <w:rPr>
                <w:rFonts w:ascii="Times New Roman" w:hAnsi="Times New Roman" w:cs="Times New Roman"/>
                <w:sz w:val="24"/>
                <w:szCs w:val="24"/>
                <w:shd w:val="clear" w:color="auto" w:fill="FFFFFF"/>
                <w:lang w:val="ru-RU"/>
              </w:rPr>
              <w:lastRenderedPageBreak/>
              <w:t xml:space="preserve">особенностями состояния здоровья. В кн. Окружающая среда и здоровье человека в загрязненных </w:t>
            </w:r>
            <w:proofErr w:type="spellStart"/>
            <w:r w:rsidRPr="00553090">
              <w:rPr>
                <w:rFonts w:ascii="Times New Roman" w:hAnsi="Times New Roman" w:cs="Times New Roman"/>
                <w:sz w:val="24"/>
                <w:szCs w:val="24"/>
                <w:shd w:val="clear" w:color="auto" w:fill="FFFFFF"/>
                <w:lang w:val="ru-RU"/>
              </w:rPr>
              <w:t>диоксинами</w:t>
            </w:r>
            <w:proofErr w:type="spellEnd"/>
            <w:r w:rsidRPr="00553090">
              <w:rPr>
                <w:rFonts w:ascii="Times New Roman" w:hAnsi="Times New Roman" w:cs="Times New Roman"/>
                <w:sz w:val="24"/>
                <w:szCs w:val="24"/>
                <w:shd w:val="clear" w:color="auto" w:fill="FFFFFF"/>
                <w:lang w:val="ru-RU"/>
              </w:rPr>
              <w:t xml:space="preserve"> регионах Вьетнама. М.: Товарищество научных изданий КМК, 2011. С. 186–202.</w:t>
            </w:r>
          </w:p>
          <w:p w:rsidR="004317F4" w:rsidRPr="00D6635D" w:rsidRDefault="004317F4" w:rsidP="003D30F1">
            <w:pPr>
              <w:pStyle w:val="a3"/>
              <w:spacing w:line="276" w:lineRule="auto"/>
              <w:rPr>
                <w:rFonts w:ascii="Times New Roman" w:hAnsi="Times New Roman" w:cs="Times New Roman"/>
                <w:sz w:val="24"/>
                <w:szCs w:val="24"/>
                <w:highlight w:val="yellow"/>
                <w:lang w:val="ru-RU"/>
              </w:rPr>
            </w:pPr>
          </w:p>
        </w:tc>
        <w:tc>
          <w:tcPr>
            <w:tcW w:w="5082" w:type="dxa"/>
          </w:tcPr>
          <w:p w:rsidR="0059474F" w:rsidRPr="00D6635D" w:rsidRDefault="0059474F" w:rsidP="003D30F1">
            <w:pPr>
              <w:pStyle w:val="a3"/>
              <w:spacing w:line="276" w:lineRule="auto"/>
              <w:rPr>
                <w:rFonts w:ascii="Times New Roman" w:hAnsi="Times New Roman" w:cs="Times New Roman"/>
                <w:sz w:val="24"/>
                <w:szCs w:val="24"/>
                <w:highlight w:val="yellow"/>
                <w:shd w:val="clear" w:color="auto" w:fill="FFFFFF"/>
              </w:rPr>
            </w:pPr>
            <w:r w:rsidRPr="00553090">
              <w:rPr>
                <w:rFonts w:ascii="Times New Roman" w:hAnsi="Times New Roman" w:cs="Times New Roman"/>
                <w:sz w:val="24"/>
                <w:szCs w:val="24"/>
                <w:shd w:val="clear" w:color="auto" w:fill="FFFFFF"/>
              </w:rPr>
              <w:lastRenderedPageBreak/>
              <w:t xml:space="preserve">1. </w:t>
            </w:r>
            <w:proofErr w:type="spellStart"/>
            <w:r w:rsidRPr="00553090">
              <w:rPr>
                <w:rFonts w:ascii="Times New Roman" w:hAnsi="Times New Roman" w:cs="Times New Roman"/>
                <w:i/>
                <w:sz w:val="24"/>
                <w:szCs w:val="24"/>
                <w:shd w:val="clear" w:color="auto" w:fill="FFFFFF"/>
              </w:rPr>
              <w:t>Roumak</w:t>
            </w:r>
            <w:proofErr w:type="spellEnd"/>
            <w:r w:rsidRPr="00553090">
              <w:rPr>
                <w:rFonts w:ascii="Times New Roman" w:hAnsi="Times New Roman" w:cs="Times New Roman"/>
                <w:i/>
                <w:sz w:val="24"/>
                <w:szCs w:val="24"/>
                <w:shd w:val="clear" w:color="auto" w:fill="FFFFFF"/>
              </w:rPr>
              <w:t xml:space="preserve"> V.S., </w:t>
            </w:r>
            <w:proofErr w:type="spellStart"/>
            <w:r w:rsidRPr="00553090">
              <w:rPr>
                <w:rFonts w:ascii="Times New Roman" w:hAnsi="Times New Roman" w:cs="Times New Roman"/>
                <w:i/>
                <w:sz w:val="24"/>
                <w:szCs w:val="24"/>
                <w:shd w:val="clear" w:color="auto" w:fill="FFFFFF"/>
              </w:rPr>
              <w:t>Umnova</w:t>
            </w:r>
            <w:proofErr w:type="spellEnd"/>
            <w:r w:rsidRPr="00553090">
              <w:rPr>
                <w:rFonts w:ascii="Times New Roman" w:hAnsi="Times New Roman" w:cs="Times New Roman"/>
                <w:i/>
                <w:sz w:val="24"/>
                <w:szCs w:val="24"/>
                <w:shd w:val="clear" w:color="auto" w:fill="FFFFFF"/>
              </w:rPr>
              <w:t xml:space="preserve"> N.V., </w:t>
            </w:r>
            <w:proofErr w:type="spellStart"/>
            <w:r w:rsidRPr="00553090">
              <w:rPr>
                <w:rFonts w:ascii="Times New Roman" w:hAnsi="Times New Roman" w:cs="Times New Roman"/>
                <w:i/>
                <w:sz w:val="24"/>
                <w:szCs w:val="24"/>
                <w:shd w:val="clear" w:color="auto" w:fill="FFFFFF"/>
              </w:rPr>
              <w:t>Belov</w:t>
            </w:r>
            <w:proofErr w:type="spellEnd"/>
            <w:r w:rsidRPr="00553090">
              <w:rPr>
                <w:rFonts w:ascii="Times New Roman" w:hAnsi="Times New Roman" w:cs="Times New Roman"/>
                <w:i/>
                <w:sz w:val="24"/>
                <w:szCs w:val="24"/>
                <w:shd w:val="clear" w:color="auto" w:fill="FFFFFF"/>
              </w:rPr>
              <w:t xml:space="preserve"> D.A., </w:t>
            </w:r>
            <w:proofErr w:type="spellStart"/>
            <w:r w:rsidRPr="00553090">
              <w:rPr>
                <w:rFonts w:ascii="Times New Roman" w:hAnsi="Times New Roman" w:cs="Times New Roman"/>
                <w:i/>
                <w:sz w:val="24"/>
                <w:szCs w:val="24"/>
                <w:shd w:val="clear" w:color="auto" w:fill="FFFFFF"/>
              </w:rPr>
              <w:t>Lazareno</w:t>
            </w:r>
            <w:proofErr w:type="spellEnd"/>
            <w:r w:rsidRPr="00553090">
              <w:rPr>
                <w:rFonts w:ascii="Times New Roman" w:hAnsi="Times New Roman" w:cs="Times New Roman"/>
                <w:i/>
                <w:sz w:val="24"/>
                <w:szCs w:val="24"/>
                <w:shd w:val="clear" w:color="auto" w:fill="FFFFFF"/>
              </w:rPr>
              <w:t xml:space="preserve"> </w:t>
            </w:r>
            <w:proofErr w:type="spellStart"/>
            <w:r w:rsidRPr="00553090">
              <w:rPr>
                <w:rFonts w:ascii="Times New Roman" w:hAnsi="Times New Roman" w:cs="Times New Roman"/>
                <w:i/>
                <w:sz w:val="24"/>
                <w:szCs w:val="24"/>
                <w:shd w:val="clear" w:color="auto" w:fill="FFFFFF"/>
              </w:rPr>
              <w:t>D.Yu</w:t>
            </w:r>
            <w:proofErr w:type="spellEnd"/>
            <w:r w:rsidRPr="00553090">
              <w:rPr>
                <w:rFonts w:ascii="Times New Roman" w:hAnsi="Times New Roman" w:cs="Times New Roman"/>
                <w:i/>
                <w:sz w:val="24"/>
                <w:szCs w:val="24"/>
                <w:shd w:val="clear" w:color="auto" w:fill="FFFFFF"/>
              </w:rPr>
              <w:t>.</w:t>
            </w:r>
            <w:r w:rsidRPr="00553090">
              <w:rPr>
                <w:rFonts w:ascii="Times New Roman" w:hAnsi="Times New Roman" w:cs="Times New Roman"/>
                <w:sz w:val="24"/>
                <w:szCs w:val="24"/>
                <w:shd w:val="clear" w:color="auto" w:fill="FFFFFF"/>
              </w:rPr>
              <w:t xml:space="preserve"> Studies of the links between the levels of PCDD/ PCDFs in the environment, in the organisms of rural Vietnamese population and their diagnosable health characteristics. In: </w:t>
            </w:r>
            <w:r w:rsidRPr="00553090">
              <w:rPr>
                <w:rFonts w:ascii="Times New Roman" w:hAnsi="Times New Roman" w:cs="Times New Roman"/>
                <w:sz w:val="24"/>
                <w:szCs w:val="24"/>
                <w:shd w:val="clear" w:color="auto" w:fill="FFFFFF"/>
              </w:rPr>
              <w:lastRenderedPageBreak/>
              <w:t xml:space="preserve">Environment and human health in dioxin-polluted regions of Vietnam. M.: </w:t>
            </w:r>
            <w:proofErr w:type="spellStart"/>
            <w:r w:rsidRPr="00553090">
              <w:rPr>
                <w:rFonts w:ascii="Times New Roman" w:hAnsi="Times New Roman" w:cs="Times New Roman"/>
                <w:sz w:val="24"/>
                <w:szCs w:val="24"/>
                <w:shd w:val="clear" w:color="auto" w:fill="FFFFFF"/>
              </w:rPr>
              <w:t>Tovarishchestvo</w:t>
            </w:r>
            <w:proofErr w:type="spellEnd"/>
            <w:r w:rsidRPr="00553090">
              <w:rPr>
                <w:rFonts w:ascii="Times New Roman" w:hAnsi="Times New Roman" w:cs="Times New Roman"/>
                <w:sz w:val="24"/>
                <w:szCs w:val="24"/>
                <w:shd w:val="clear" w:color="auto" w:fill="FFFFFF"/>
              </w:rPr>
              <w:t xml:space="preserve"> </w:t>
            </w:r>
            <w:proofErr w:type="spellStart"/>
            <w:r w:rsidRPr="00553090">
              <w:rPr>
                <w:rFonts w:ascii="Times New Roman" w:hAnsi="Times New Roman" w:cs="Times New Roman"/>
                <w:sz w:val="24"/>
                <w:szCs w:val="24"/>
                <w:shd w:val="clear" w:color="auto" w:fill="FFFFFF"/>
              </w:rPr>
              <w:t>nauchnykh</w:t>
            </w:r>
            <w:proofErr w:type="spellEnd"/>
            <w:r w:rsidRPr="00553090">
              <w:rPr>
                <w:rFonts w:ascii="Times New Roman" w:hAnsi="Times New Roman" w:cs="Times New Roman"/>
                <w:sz w:val="24"/>
                <w:szCs w:val="24"/>
                <w:shd w:val="clear" w:color="auto" w:fill="FFFFFF"/>
              </w:rPr>
              <w:t xml:space="preserve"> </w:t>
            </w:r>
            <w:proofErr w:type="spellStart"/>
            <w:r w:rsidRPr="00553090">
              <w:rPr>
                <w:rFonts w:ascii="Times New Roman" w:hAnsi="Times New Roman" w:cs="Times New Roman"/>
                <w:sz w:val="24"/>
                <w:szCs w:val="24"/>
                <w:shd w:val="clear" w:color="auto" w:fill="FFFFFF"/>
              </w:rPr>
              <w:t>izdaniy</w:t>
            </w:r>
            <w:proofErr w:type="spellEnd"/>
            <w:r w:rsidRPr="00553090">
              <w:rPr>
                <w:rFonts w:ascii="Times New Roman" w:hAnsi="Times New Roman" w:cs="Times New Roman"/>
                <w:sz w:val="24"/>
                <w:szCs w:val="24"/>
                <w:shd w:val="clear" w:color="auto" w:fill="FFFFFF"/>
              </w:rPr>
              <w:t xml:space="preserve"> KMK, 2011. P. 186 [in Russian].</w:t>
            </w:r>
          </w:p>
          <w:p w:rsidR="003D30F1" w:rsidRPr="00D6635D" w:rsidRDefault="003D30F1" w:rsidP="003D30F1">
            <w:pPr>
              <w:pStyle w:val="a3"/>
              <w:spacing w:line="276" w:lineRule="auto"/>
              <w:rPr>
                <w:rFonts w:ascii="Times New Roman" w:hAnsi="Times New Roman" w:cs="Times New Roman"/>
                <w:sz w:val="24"/>
                <w:szCs w:val="24"/>
                <w:highlight w:val="yellow"/>
                <w:shd w:val="clear" w:color="auto" w:fill="FFFFFF"/>
              </w:rPr>
            </w:pPr>
          </w:p>
          <w:p w:rsidR="004317F4" w:rsidRPr="00D6635D" w:rsidRDefault="004317F4" w:rsidP="003D30F1">
            <w:pPr>
              <w:pStyle w:val="a3"/>
              <w:spacing w:line="276" w:lineRule="auto"/>
              <w:rPr>
                <w:rFonts w:ascii="Times New Roman" w:hAnsi="Times New Roman" w:cs="Times New Roman"/>
                <w:sz w:val="24"/>
                <w:szCs w:val="24"/>
                <w:highlight w:val="yellow"/>
                <w:lang w:val="ru-RU"/>
              </w:rPr>
            </w:pPr>
          </w:p>
        </w:tc>
      </w:tr>
      <w:tr w:rsidR="00E35A9B" w:rsidRPr="00FC6910" w:rsidTr="00BD38BF">
        <w:tc>
          <w:tcPr>
            <w:tcW w:w="9619" w:type="dxa"/>
            <w:gridSpan w:val="2"/>
          </w:tcPr>
          <w:p w:rsidR="00E35A9B" w:rsidRPr="00A56740" w:rsidRDefault="00E35A9B" w:rsidP="00A56740">
            <w:pPr>
              <w:pStyle w:val="a3"/>
              <w:spacing w:line="276" w:lineRule="auto"/>
              <w:ind w:right="1724"/>
              <w:rPr>
                <w:rFonts w:ascii="Times New Roman" w:hAnsi="Times New Roman" w:cs="Times New Roman"/>
                <w:b/>
                <w:color w:val="1F1F1F"/>
                <w:sz w:val="28"/>
                <w:szCs w:val="28"/>
                <w:lang w:val="ru-RU"/>
              </w:rPr>
            </w:pPr>
            <w:r w:rsidRPr="00A56740">
              <w:rPr>
                <w:rFonts w:ascii="Times New Roman" w:hAnsi="Times New Roman" w:cs="Times New Roman"/>
                <w:b/>
                <w:color w:val="1F1F1F"/>
                <w:sz w:val="28"/>
                <w:szCs w:val="28"/>
                <w:lang w:val="ru-RU"/>
              </w:rPr>
              <w:lastRenderedPageBreak/>
              <w:t>Статья в журнале, имеющая переводную версию</w:t>
            </w:r>
          </w:p>
        </w:tc>
      </w:tr>
      <w:tr w:rsidR="00E35A9B" w:rsidTr="00BD38BF">
        <w:tc>
          <w:tcPr>
            <w:tcW w:w="4537" w:type="dxa"/>
          </w:tcPr>
          <w:p w:rsidR="00E35A9B" w:rsidRPr="00A56740" w:rsidRDefault="00E2451D" w:rsidP="00A56740">
            <w:pPr>
              <w:pStyle w:val="a3"/>
              <w:spacing w:line="276" w:lineRule="auto"/>
              <w:rPr>
                <w:rFonts w:ascii="Times New Roman" w:hAnsi="Times New Roman" w:cs="Times New Roman"/>
                <w:sz w:val="24"/>
                <w:szCs w:val="24"/>
              </w:rPr>
            </w:pPr>
            <w:r w:rsidRPr="00BB55F5">
              <w:rPr>
                <w:rFonts w:ascii="Times New Roman" w:hAnsi="Times New Roman" w:cs="Times New Roman"/>
                <w:i/>
                <w:sz w:val="24"/>
                <w:szCs w:val="24"/>
                <w:shd w:val="clear" w:color="auto" w:fill="FFFFFF"/>
                <w:lang w:val="ru-RU"/>
              </w:rPr>
              <w:t>Слуцкий В.Г., Гришин М.В., Харитонов В.А. и др.</w:t>
            </w:r>
            <w:r w:rsidRPr="00A56740">
              <w:rPr>
                <w:rFonts w:ascii="Times New Roman" w:hAnsi="Times New Roman" w:cs="Times New Roman"/>
                <w:sz w:val="24"/>
                <w:szCs w:val="24"/>
                <w:shd w:val="clear" w:color="auto" w:fill="FFFFFF"/>
                <w:lang w:val="ru-RU"/>
              </w:rPr>
              <w:t xml:space="preserve"> // Хим. физика. </w:t>
            </w:r>
            <w:r w:rsidRPr="00A56740">
              <w:rPr>
                <w:rFonts w:ascii="Times New Roman" w:hAnsi="Times New Roman" w:cs="Times New Roman"/>
                <w:sz w:val="24"/>
                <w:szCs w:val="24"/>
                <w:shd w:val="clear" w:color="auto" w:fill="FFFFFF"/>
              </w:rPr>
              <w:t>2013. Т. 32. № 6. С. 85.</w:t>
            </w:r>
            <w:r w:rsidR="00A56740" w:rsidRPr="00A56740">
              <w:rPr>
                <w:rFonts w:ascii="Times New Roman" w:hAnsi="Times New Roman" w:cs="Times New Roman"/>
                <w:sz w:val="24"/>
                <w:szCs w:val="24"/>
                <w:shd w:val="clear" w:color="auto" w:fill="FFFFFF"/>
                <w:lang w:val="ru-RU"/>
              </w:rPr>
              <w:t xml:space="preserve"> </w:t>
            </w:r>
            <w:r w:rsidR="00021CA2">
              <w:rPr>
                <w:rFonts w:ascii="Times New Roman" w:hAnsi="Times New Roman" w:cs="Times New Roman"/>
                <w:sz w:val="24"/>
                <w:szCs w:val="24"/>
              </w:rPr>
              <w:t>DOI</w:t>
            </w:r>
            <w:r w:rsidR="00A56740" w:rsidRPr="00A56740">
              <w:rPr>
                <w:rFonts w:ascii="Times New Roman" w:hAnsi="Times New Roman" w:cs="Times New Roman"/>
                <w:sz w:val="24"/>
                <w:szCs w:val="24"/>
              </w:rPr>
              <w:t>: 10.7868/S0207401X13060125</w:t>
            </w:r>
          </w:p>
        </w:tc>
        <w:tc>
          <w:tcPr>
            <w:tcW w:w="5082" w:type="dxa"/>
          </w:tcPr>
          <w:p w:rsidR="00E35A9B" w:rsidRPr="00A56740" w:rsidRDefault="00E2451D" w:rsidP="00A56740">
            <w:pPr>
              <w:pStyle w:val="a3"/>
              <w:spacing w:line="276" w:lineRule="auto"/>
              <w:rPr>
                <w:rFonts w:ascii="Times New Roman" w:hAnsi="Times New Roman" w:cs="Times New Roman"/>
                <w:sz w:val="24"/>
                <w:szCs w:val="24"/>
                <w:lang w:val="ru-RU"/>
              </w:rPr>
            </w:pPr>
            <w:proofErr w:type="spellStart"/>
            <w:r w:rsidRPr="00BB55F5">
              <w:rPr>
                <w:rFonts w:ascii="Times New Roman" w:hAnsi="Times New Roman" w:cs="Times New Roman"/>
                <w:i/>
                <w:sz w:val="24"/>
                <w:szCs w:val="24"/>
                <w:shd w:val="clear" w:color="auto" w:fill="FFFFFF"/>
              </w:rPr>
              <w:t>Slutskii</w:t>
            </w:r>
            <w:proofErr w:type="spellEnd"/>
            <w:r w:rsidRPr="00BB55F5">
              <w:rPr>
                <w:rFonts w:ascii="Times New Roman" w:hAnsi="Times New Roman" w:cs="Times New Roman"/>
                <w:i/>
                <w:sz w:val="24"/>
                <w:szCs w:val="24"/>
                <w:shd w:val="clear" w:color="auto" w:fill="FFFFFF"/>
              </w:rPr>
              <w:t xml:space="preserve"> V.G., </w:t>
            </w:r>
            <w:proofErr w:type="spellStart"/>
            <w:r w:rsidRPr="00BB55F5">
              <w:rPr>
                <w:rFonts w:ascii="Times New Roman" w:hAnsi="Times New Roman" w:cs="Times New Roman"/>
                <w:i/>
                <w:sz w:val="24"/>
                <w:szCs w:val="24"/>
                <w:shd w:val="clear" w:color="auto" w:fill="FFFFFF"/>
              </w:rPr>
              <w:t>Grishin</w:t>
            </w:r>
            <w:proofErr w:type="spellEnd"/>
            <w:r w:rsidRPr="00BB55F5">
              <w:rPr>
                <w:rFonts w:ascii="Times New Roman" w:hAnsi="Times New Roman" w:cs="Times New Roman"/>
                <w:i/>
                <w:sz w:val="24"/>
                <w:szCs w:val="24"/>
                <w:shd w:val="clear" w:color="auto" w:fill="FFFFFF"/>
              </w:rPr>
              <w:t xml:space="preserve"> M.V., </w:t>
            </w:r>
            <w:proofErr w:type="spellStart"/>
            <w:r w:rsidRPr="00BB55F5">
              <w:rPr>
                <w:rFonts w:ascii="Times New Roman" w:hAnsi="Times New Roman" w:cs="Times New Roman"/>
                <w:i/>
                <w:sz w:val="24"/>
                <w:szCs w:val="24"/>
                <w:shd w:val="clear" w:color="auto" w:fill="FFFFFF"/>
              </w:rPr>
              <w:t>Kharitonov</w:t>
            </w:r>
            <w:proofErr w:type="spellEnd"/>
            <w:r w:rsidRPr="00BB55F5">
              <w:rPr>
                <w:rFonts w:ascii="Times New Roman" w:hAnsi="Times New Roman" w:cs="Times New Roman"/>
                <w:i/>
                <w:sz w:val="24"/>
                <w:szCs w:val="24"/>
                <w:shd w:val="clear" w:color="auto" w:fill="FFFFFF"/>
              </w:rPr>
              <w:t xml:space="preserve"> V.A. et al.</w:t>
            </w:r>
            <w:r w:rsidRPr="00A56740">
              <w:rPr>
                <w:rFonts w:ascii="Times New Roman" w:hAnsi="Times New Roman" w:cs="Times New Roman"/>
                <w:sz w:val="24"/>
                <w:szCs w:val="24"/>
                <w:shd w:val="clear" w:color="auto" w:fill="FFFFFF"/>
              </w:rPr>
              <w:t xml:space="preserve"> // Russian J. Phys. Chem. B. 2013. V. 7. No. 3. P. 343. </w:t>
            </w:r>
            <w:r w:rsidR="00021CA2">
              <w:rPr>
                <w:rFonts w:ascii="Times New Roman" w:hAnsi="Times New Roman" w:cs="Times New Roman"/>
                <w:sz w:val="24"/>
                <w:szCs w:val="24"/>
                <w:shd w:val="clear" w:color="auto" w:fill="FFFFFF"/>
              </w:rPr>
              <w:t>DOI</w:t>
            </w:r>
            <w:r w:rsidRPr="00A56740">
              <w:rPr>
                <w:rFonts w:ascii="Times New Roman" w:hAnsi="Times New Roman" w:cs="Times New Roman"/>
                <w:sz w:val="24"/>
                <w:szCs w:val="24"/>
                <w:shd w:val="clear" w:color="auto" w:fill="FFFFFF"/>
              </w:rPr>
              <w:t>: 10.1134/S1990793113030123.</w:t>
            </w:r>
          </w:p>
        </w:tc>
      </w:tr>
      <w:tr w:rsidR="00E35A9B" w:rsidRPr="00FC6910" w:rsidTr="00BD38BF">
        <w:tc>
          <w:tcPr>
            <w:tcW w:w="9619" w:type="dxa"/>
            <w:gridSpan w:val="2"/>
          </w:tcPr>
          <w:p w:rsidR="00E35A9B" w:rsidRPr="00E2451D" w:rsidRDefault="00E2451D" w:rsidP="00A56740">
            <w:pPr>
              <w:pStyle w:val="a3"/>
              <w:spacing w:line="276" w:lineRule="auto"/>
              <w:ind w:right="1724"/>
              <w:rPr>
                <w:rFonts w:ascii="Times New Roman" w:hAnsi="Times New Roman" w:cs="Times New Roman"/>
                <w:b/>
                <w:color w:val="1F1F1F"/>
                <w:sz w:val="28"/>
                <w:szCs w:val="28"/>
                <w:lang w:val="ru-RU"/>
              </w:rPr>
            </w:pPr>
            <w:r w:rsidRPr="00E2451D">
              <w:rPr>
                <w:rFonts w:ascii="Times New Roman" w:hAnsi="Times New Roman" w:cs="Times New Roman"/>
                <w:b/>
                <w:color w:val="1F1F1F"/>
                <w:sz w:val="28"/>
                <w:szCs w:val="28"/>
                <w:lang w:val="ru-RU"/>
              </w:rPr>
              <w:t>Статья в журнале, не имеющая переводную версию</w:t>
            </w:r>
          </w:p>
        </w:tc>
      </w:tr>
      <w:tr w:rsidR="00E35A9B" w:rsidRPr="00E67156" w:rsidTr="00BD38BF">
        <w:tc>
          <w:tcPr>
            <w:tcW w:w="4537" w:type="dxa"/>
          </w:tcPr>
          <w:p w:rsidR="00E35A9B" w:rsidRPr="00E67156" w:rsidRDefault="002B1C5C" w:rsidP="00A56740">
            <w:pPr>
              <w:pStyle w:val="a3"/>
              <w:spacing w:line="276" w:lineRule="auto"/>
              <w:rPr>
                <w:rFonts w:ascii="Times New Roman" w:hAnsi="Times New Roman" w:cs="Times New Roman"/>
                <w:sz w:val="24"/>
                <w:szCs w:val="24"/>
                <w:shd w:val="clear" w:color="auto" w:fill="FFFFFF"/>
                <w:lang w:val="ru-RU"/>
              </w:rPr>
            </w:pPr>
            <w:r w:rsidRPr="00E67156">
              <w:rPr>
                <w:rFonts w:ascii="Times New Roman" w:hAnsi="Times New Roman" w:cs="Times New Roman"/>
                <w:sz w:val="24"/>
                <w:szCs w:val="24"/>
                <w:shd w:val="clear" w:color="auto" w:fill="FFFFFF"/>
                <w:lang w:val="ru-RU"/>
              </w:rPr>
              <w:t xml:space="preserve">1. </w:t>
            </w:r>
            <w:r w:rsidR="00E2451D" w:rsidRPr="00E67156">
              <w:rPr>
                <w:rFonts w:ascii="Times New Roman" w:hAnsi="Times New Roman" w:cs="Times New Roman"/>
                <w:i/>
                <w:sz w:val="24"/>
                <w:szCs w:val="24"/>
                <w:shd w:val="clear" w:color="auto" w:fill="FFFFFF"/>
                <w:lang w:val="ru-RU"/>
              </w:rPr>
              <w:t>Штамм Е.В., Шишкина Л.Н., Козлова Н.Б. и др.</w:t>
            </w:r>
            <w:r w:rsidR="00E2451D" w:rsidRPr="00E67156">
              <w:rPr>
                <w:rFonts w:ascii="Times New Roman" w:hAnsi="Times New Roman" w:cs="Times New Roman"/>
                <w:sz w:val="24"/>
                <w:szCs w:val="24"/>
                <w:shd w:val="clear" w:color="auto" w:fill="FFFFFF"/>
                <w:lang w:val="ru-RU"/>
              </w:rPr>
              <w:t xml:space="preserve"> // Водоснабжение и санитарная техника, 1997. № 10. С. 18.</w:t>
            </w:r>
          </w:p>
          <w:p w:rsidR="002B1C5C" w:rsidRPr="00E67156" w:rsidRDefault="002B1C5C" w:rsidP="002B1C5C">
            <w:pPr>
              <w:pStyle w:val="a3"/>
              <w:jc w:val="both"/>
              <w:rPr>
                <w:rFonts w:ascii="Times New Roman" w:hAnsi="Times New Roman" w:cs="Times New Roman"/>
                <w:sz w:val="24"/>
                <w:szCs w:val="24"/>
                <w:lang w:val="ru-RU"/>
              </w:rPr>
            </w:pPr>
            <w:r w:rsidRPr="00E67156">
              <w:rPr>
                <w:rFonts w:ascii="Times New Roman" w:hAnsi="Times New Roman" w:cs="Times New Roman"/>
                <w:sz w:val="24"/>
                <w:szCs w:val="24"/>
                <w:shd w:val="clear" w:color="auto" w:fill="FFFFFF"/>
                <w:lang w:val="ru-RU"/>
              </w:rPr>
              <w:t xml:space="preserve">2. </w:t>
            </w:r>
            <w:r w:rsidRPr="00E67156">
              <w:rPr>
                <w:rFonts w:ascii="Times New Roman" w:hAnsi="Times New Roman" w:cs="Times New Roman"/>
                <w:i/>
                <w:sz w:val="24"/>
                <w:szCs w:val="24"/>
                <w:lang w:val="ru-RU"/>
              </w:rPr>
              <w:t>Иванова К.М.</w:t>
            </w:r>
            <w:r w:rsidRPr="00E67156">
              <w:rPr>
                <w:rFonts w:ascii="Times New Roman" w:hAnsi="Times New Roman" w:cs="Times New Roman"/>
                <w:sz w:val="24"/>
                <w:szCs w:val="24"/>
                <w:lang w:val="ru-RU"/>
              </w:rPr>
              <w:t xml:space="preserve"> // Химическая безопасность. </w:t>
            </w:r>
            <w:r w:rsidRPr="0016575E">
              <w:rPr>
                <w:rFonts w:ascii="Times New Roman" w:hAnsi="Times New Roman" w:cs="Times New Roman"/>
                <w:sz w:val="24"/>
                <w:szCs w:val="24"/>
                <w:lang w:val="ru-RU"/>
              </w:rPr>
              <w:t>2018.</w:t>
            </w:r>
            <w:r w:rsidRPr="00E67156">
              <w:rPr>
                <w:rFonts w:ascii="Times New Roman" w:hAnsi="Times New Roman" w:cs="Times New Roman"/>
                <w:sz w:val="24"/>
                <w:szCs w:val="24"/>
              </w:rPr>
              <w:t> </w:t>
            </w:r>
            <w:r w:rsidRPr="00E67156">
              <w:rPr>
                <w:rFonts w:ascii="Times New Roman" w:hAnsi="Times New Roman" w:cs="Times New Roman"/>
                <w:sz w:val="24"/>
                <w:szCs w:val="24"/>
                <w:lang w:val="ru-RU"/>
              </w:rPr>
              <w:t>Т</w:t>
            </w:r>
            <w:r w:rsidRPr="0016575E">
              <w:rPr>
                <w:rFonts w:ascii="Times New Roman" w:hAnsi="Times New Roman" w:cs="Times New Roman"/>
                <w:sz w:val="24"/>
                <w:szCs w:val="24"/>
                <w:lang w:val="ru-RU"/>
              </w:rPr>
              <w:t>.</w:t>
            </w:r>
            <w:r w:rsidRPr="00E67156">
              <w:rPr>
                <w:rFonts w:ascii="Times New Roman" w:hAnsi="Times New Roman" w:cs="Times New Roman"/>
                <w:sz w:val="24"/>
                <w:szCs w:val="24"/>
              </w:rPr>
              <w:t> </w:t>
            </w:r>
            <w:r w:rsidRPr="0016575E">
              <w:rPr>
                <w:rFonts w:ascii="Times New Roman" w:hAnsi="Times New Roman" w:cs="Times New Roman"/>
                <w:sz w:val="24"/>
                <w:szCs w:val="24"/>
                <w:lang w:val="ru-RU"/>
              </w:rPr>
              <w:t>2.</w:t>
            </w:r>
            <w:r w:rsidRPr="00E67156">
              <w:rPr>
                <w:rFonts w:ascii="Times New Roman" w:hAnsi="Times New Roman" w:cs="Times New Roman"/>
                <w:sz w:val="24"/>
                <w:szCs w:val="24"/>
              </w:rPr>
              <w:t> </w:t>
            </w:r>
            <w:r w:rsidRPr="0016575E">
              <w:rPr>
                <w:rFonts w:ascii="Times New Roman" w:hAnsi="Times New Roman" w:cs="Times New Roman"/>
                <w:sz w:val="24"/>
                <w:szCs w:val="24"/>
                <w:lang w:val="ru-RU"/>
              </w:rPr>
              <w:t>№</w:t>
            </w:r>
            <w:r w:rsidRPr="00E67156">
              <w:rPr>
                <w:rFonts w:ascii="Times New Roman" w:hAnsi="Times New Roman" w:cs="Times New Roman"/>
                <w:sz w:val="24"/>
                <w:szCs w:val="24"/>
              </w:rPr>
              <w:t> </w:t>
            </w:r>
            <w:r w:rsidRPr="0016575E">
              <w:rPr>
                <w:rFonts w:ascii="Times New Roman" w:hAnsi="Times New Roman" w:cs="Times New Roman"/>
                <w:sz w:val="24"/>
                <w:szCs w:val="24"/>
                <w:lang w:val="ru-RU"/>
              </w:rPr>
              <w:t>2.</w:t>
            </w:r>
            <w:r w:rsidRPr="00E67156">
              <w:rPr>
                <w:rFonts w:ascii="Times New Roman" w:hAnsi="Times New Roman" w:cs="Times New Roman"/>
                <w:sz w:val="24"/>
                <w:szCs w:val="24"/>
              </w:rPr>
              <w:t> </w:t>
            </w:r>
            <w:r w:rsidRPr="00E67156">
              <w:rPr>
                <w:rFonts w:ascii="Times New Roman" w:hAnsi="Times New Roman" w:cs="Times New Roman"/>
                <w:sz w:val="24"/>
                <w:szCs w:val="24"/>
                <w:lang w:val="ru-RU"/>
              </w:rPr>
              <w:t>С</w:t>
            </w:r>
            <w:r w:rsidRPr="0016575E">
              <w:rPr>
                <w:rFonts w:ascii="Times New Roman" w:hAnsi="Times New Roman" w:cs="Times New Roman"/>
                <w:sz w:val="24"/>
                <w:szCs w:val="24"/>
                <w:lang w:val="ru-RU"/>
              </w:rPr>
              <w:t>.</w:t>
            </w:r>
            <w:r w:rsidRPr="00E67156">
              <w:rPr>
                <w:rFonts w:ascii="Times New Roman" w:hAnsi="Times New Roman" w:cs="Times New Roman"/>
                <w:sz w:val="24"/>
                <w:szCs w:val="24"/>
              </w:rPr>
              <w:t> </w:t>
            </w:r>
            <w:r w:rsidRPr="0016575E">
              <w:rPr>
                <w:rFonts w:ascii="Times New Roman" w:hAnsi="Times New Roman" w:cs="Times New Roman"/>
                <w:sz w:val="24"/>
                <w:szCs w:val="24"/>
                <w:lang w:val="ru-RU"/>
              </w:rPr>
              <w:t xml:space="preserve">35. </w:t>
            </w:r>
            <w:r w:rsidR="00021CA2" w:rsidRPr="00E67156">
              <w:rPr>
                <w:rFonts w:ascii="Times New Roman" w:hAnsi="Times New Roman" w:cs="Times New Roman"/>
                <w:sz w:val="24"/>
                <w:szCs w:val="24"/>
              </w:rPr>
              <w:t>DOI</w:t>
            </w:r>
            <w:r w:rsidRPr="0016575E">
              <w:rPr>
                <w:rFonts w:ascii="Times New Roman" w:hAnsi="Times New Roman" w:cs="Times New Roman"/>
                <w:sz w:val="24"/>
                <w:szCs w:val="24"/>
                <w:lang w:val="ru-RU"/>
              </w:rPr>
              <w:t>:</w:t>
            </w:r>
            <w:r w:rsidRPr="00E67156">
              <w:rPr>
                <w:rFonts w:ascii="Times New Roman" w:hAnsi="Times New Roman" w:cs="Times New Roman"/>
                <w:sz w:val="24"/>
                <w:szCs w:val="24"/>
              </w:rPr>
              <w:t> </w:t>
            </w:r>
            <w:r w:rsidRPr="0016575E">
              <w:rPr>
                <w:rFonts w:ascii="Times New Roman" w:hAnsi="Times New Roman" w:cs="Times New Roman"/>
                <w:sz w:val="24"/>
                <w:szCs w:val="24"/>
                <w:lang w:val="ru-RU"/>
              </w:rPr>
              <w:t>10.25514/</w:t>
            </w:r>
            <w:r w:rsidRPr="00E67156">
              <w:rPr>
                <w:rFonts w:ascii="Times New Roman" w:hAnsi="Times New Roman" w:cs="Times New Roman"/>
                <w:sz w:val="24"/>
                <w:szCs w:val="24"/>
              </w:rPr>
              <w:t>CHS</w:t>
            </w:r>
            <w:r w:rsidRPr="0016575E">
              <w:rPr>
                <w:rFonts w:ascii="Times New Roman" w:hAnsi="Times New Roman" w:cs="Times New Roman"/>
                <w:sz w:val="24"/>
                <w:szCs w:val="24"/>
                <w:lang w:val="ru-RU"/>
              </w:rPr>
              <w:t>.2018.2.1414100.</w:t>
            </w:r>
          </w:p>
          <w:p w:rsidR="003D30F1" w:rsidRDefault="003D30F1" w:rsidP="002B1C5C">
            <w:pPr>
              <w:pStyle w:val="a3"/>
              <w:jc w:val="both"/>
              <w:rPr>
                <w:rFonts w:ascii="Times New Roman" w:hAnsi="Times New Roman" w:cs="Times New Roman"/>
                <w:sz w:val="24"/>
                <w:szCs w:val="24"/>
                <w:lang w:val="ru-RU"/>
              </w:rPr>
            </w:pPr>
          </w:p>
          <w:p w:rsidR="003D30F1" w:rsidRDefault="003D30F1" w:rsidP="002B1C5C">
            <w:pPr>
              <w:pStyle w:val="a3"/>
              <w:jc w:val="both"/>
              <w:rPr>
                <w:rFonts w:ascii="Times New Roman" w:hAnsi="Times New Roman" w:cs="Times New Roman"/>
                <w:sz w:val="24"/>
                <w:szCs w:val="24"/>
                <w:lang w:val="ru-RU"/>
              </w:rPr>
            </w:pPr>
          </w:p>
          <w:p w:rsidR="00E67156" w:rsidRPr="00E67156" w:rsidRDefault="00E67156" w:rsidP="002B1C5C">
            <w:pPr>
              <w:pStyle w:val="a3"/>
              <w:jc w:val="both"/>
              <w:rPr>
                <w:rFonts w:ascii="Times New Roman" w:hAnsi="Times New Roman" w:cs="Times New Roman"/>
                <w:sz w:val="24"/>
                <w:szCs w:val="24"/>
                <w:lang w:val="ru-RU"/>
              </w:rPr>
            </w:pPr>
            <w:r w:rsidRPr="00E67156">
              <w:rPr>
                <w:rFonts w:ascii="Times New Roman" w:hAnsi="Times New Roman" w:cs="Times New Roman"/>
                <w:sz w:val="24"/>
                <w:szCs w:val="24"/>
                <w:lang w:val="ru-RU"/>
              </w:rPr>
              <w:t xml:space="preserve">3. </w:t>
            </w:r>
            <w:proofErr w:type="spellStart"/>
            <w:r w:rsidRPr="00E67156">
              <w:rPr>
                <w:rFonts w:ascii="Times New Roman" w:hAnsi="Times New Roman" w:cs="Times New Roman"/>
                <w:i/>
                <w:sz w:val="24"/>
                <w:szCs w:val="24"/>
                <w:shd w:val="clear" w:color="auto" w:fill="FFFFFF"/>
                <w:lang w:val="ru-RU"/>
              </w:rPr>
              <w:t>Щуревич</w:t>
            </w:r>
            <w:proofErr w:type="spellEnd"/>
            <w:r w:rsidRPr="00E67156">
              <w:rPr>
                <w:rFonts w:ascii="Times New Roman" w:hAnsi="Times New Roman" w:cs="Times New Roman"/>
                <w:i/>
                <w:sz w:val="24"/>
                <w:szCs w:val="24"/>
                <w:shd w:val="clear" w:color="auto" w:fill="FFFFFF"/>
                <w:lang w:val="ru-RU"/>
              </w:rPr>
              <w:t xml:space="preserve"> О.А., </w:t>
            </w:r>
            <w:proofErr w:type="spellStart"/>
            <w:r w:rsidRPr="00E67156">
              <w:rPr>
                <w:rFonts w:ascii="Times New Roman" w:hAnsi="Times New Roman" w:cs="Times New Roman"/>
                <w:i/>
                <w:sz w:val="24"/>
                <w:szCs w:val="24"/>
                <w:shd w:val="clear" w:color="auto" w:fill="FFFFFF"/>
                <w:lang w:val="ru-RU"/>
              </w:rPr>
              <w:t>Люблинер</w:t>
            </w:r>
            <w:proofErr w:type="spellEnd"/>
            <w:r w:rsidRPr="00E67156">
              <w:rPr>
                <w:rFonts w:ascii="Times New Roman" w:hAnsi="Times New Roman" w:cs="Times New Roman"/>
                <w:i/>
                <w:sz w:val="24"/>
                <w:szCs w:val="24"/>
                <w:shd w:val="clear" w:color="auto" w:fill="FFFFFF"/>
                <w:lang w:val="ru-RU"/>
              </w:rPr>
              <w:t xml:space="preserve"> И.П.</w:t>
            </w:r>
            <w:r w:rsidRPr="00E67156">
              <w:rPr>
                <w:rFonts w:ascii="Times New Roman" w:hAnsi="Times New Roman" w:cs="Times New Roman"/>
                <w:sz w:val="24"/>
                <w:szCs w:val="24"/>
                <w:shd w:val="clear" w:color="auto" w:fill="FFFFFF"/>
                <w:lang w:val="ru-RU"/>
              </w:rPr>
              <w:t xml:space="preserve"> // </w:t>
            </w:r>
            <w:proofErr w:type="spellStart"/>
            <w:r w:rsidRPr="00E67156">
              <w:rPr>
                <w:rFonts w:ascii="Times New Roman" w:hAnsi="Times New Roman" w:cs="Times New Roman"/>
                <w:sz w:val="24"/>
                <w:szCs w:val="24"/>
                <w:shd w:val="clear" w:color="auto" w:fill="FFFFFF"/>
                <w:lang w:val="ru-RU"/>
              </w:rPr>
              <w:t>Весц</w:t>
            </w:r>
            <w:proofErr w:type="gramStart"/>
            <w:r w:rsidRPr="00E67156">
              <w:rPr>
                <w:rFonts w:ascii="Times New Roman" w:hAnsi="Times New Roman" w:cs="Times New Roman"/>
                <w:sz w:val="24"/>
                <w:szCs w:val="24"/>
                <w:shd w:val="clear" w:color="auto" w:fill="FFFFFF"/>
              </w:rPr>
              <w:t>i</w:t>
            </w:r>
            <w:proofErr w:type="spellEnd"/>
            <w:proofErr w:type="gramEnd"/>
            <w:r w:rsidRPr="00E67156">
              <w:rPr>
                <w:rFonts w:ascii="Times New Roman" w:hAnsi="Times New Roman" w:cs="Times New Roman"/>
                <w:sz w:val="24"/>
                <w:szCs w:val="24"/>
                <w:shd w:val="clear" w:color="auto" w:fill="FFFFFF"/>
                <w:lang w:val="ru-RU"/>
              </w:rPr>
              <w:t xml:space="preserve"> АН </w:t>
            </w:r>
            <w:proofErr w:type="spellStart"/>
            <w:r w:rsidRPr="00E67156">
              <w:rPr>
                <w:rFonts w:ascii="Times New Roman" w:hAnsi="Times New Roman" w:cs="Times New Roman"/>
                <w:sz w:val="24"/>
                <w:szCs w:val="24"/>
                <w:shd w:val="clear" w:color="auto" w:fill="FFFFFF"/>
                <w:lang w:val="ru-RU"/>
              </w:rPr>
              <w:t>Беларус</w:t>
            </w:r>
            <w:r w:rsidRPr="00E67156">
              <w:rPr>
                <w:rFonts w:ascii="Times New Roman" w:hAnsi="Times New Roman" w:cs="Times New Roman"/>
                <w:sz w:val="24"/>
                <w:szCs w:val="24"/>
                <w:shd w:val="clear" w:color="auto" w:fill="FFFFFF"/>
              </w:rPr>
              <w:t>i</w:t>
            </w:r>
            <w:proofErr w:type="spellEnd"/>
            <w:r w:rsidRPr="00E67156">
              <w:rPr>
                <w:rFonts w:ascii="Times New Roman" w:hAnsi="Times New Roman" w:cs="Times New Roman"/>
                <w:sz w:val="24"/>
                <w:szCs w:val="24"/>
                <w:shd w:val="clear" w:color="auto" w:fill="FFFFFF"/>
                <w:lang w:val="ru-RU"/>
              </w:rPr>
              <w:t>. Сер</w:t>
            </w:r>
            <w:proofErr w:type="gramStart"/>
            <w:r w:rsidRPr="00E67156">
              <w:rPr>
                <w:rFonts w:ascii="Times New Roman" w:hAnsi="Times New Roman" w:cs="Times New Roman"/>
                <w:sz w:val="24"/>
                <w:szCs w:val="24"/>
                <w:shd w:val="clear" w:color="auto" w:fill="FFFFFF"/>
                <w:lang w:val="ru-RU"/>
              </w:rPr>
              <w:t>.</w:t>
            </w:r>
            <w:proofErr w:type="gramEnd"/>
            <w:r w:rsidRPr="00E67156">
              <w:rPr>
                <w:rFonts w:ascii="Times New Roman" w:hAnsi="Times New Roman" w:cs="Times New Roman"/>
                <w:sz w:val="24"/>
                <w:szCs w:val="24"/>
                <w:shd w:val="clear" w:color="auto" w:fill="FFFFFF"/>
                <w:lang w:val="ru-RU"/>
              </w:rPr>
              <w:t xml:space="preserve"> </w:t>
            </w:r>
            <w:proofErr w:type="gramStart"/>
            <w:r w:rsidRPr="00E67156">
              <w:rPr>
                <w:rFonts w:ascii="Times New Roman" w:hAnsi="Times New Roman" w:cs="Times New Roman"/>
                <w:sz w:val="24"/>
                <w:szCs w:val="24"/>
                <w:shd w:val="clear" w:color="auto" w:fill="FFFFFF"/>
                <w:lang w:val="ru-RU"/>
              </w:rPr>
              <w:t>х</w:t>
            </w:r>
            <w:proofErr w:type="gramEnd"/>
            <w:r w:rsidRPr="00E67156">
              <w:rPr>
                <w:rFonts w:ascii="Times New Roman" w:hAnsi="Times New Roman" w:cs="Times New Roman"/>
                <w:sz w:val="24"/>
                <w:szCs w:val="24"/>
                <w:shd w:val="clear" w:color="auto" w:fill="FFFFFF"/>
              </w:rPr>
              <w:t>i</w:t>
            </w:r>
            <w:r w:rsidRPr="00E67156">
              <w:rPr>
                <w:rFonts w:ascii="Times New Roman" w:hAnsi="Times New Roman" w:cs="Times New Roman"/>
                <w:sz w:val="24"/>
                <w:szCs w:val="24"/>
                <w:shd w:val="clear" w:color="auto" w:fill="FFFFFF"/>
                <w:lang w:val="ru-RU"/>
              </w:rPr>
              <w:t>м. 1996. н. 2. С. 96.</w:t>
            </w:r>
          </w:p>
          <w:p w:rsidR="002B1C5C" w:rsidRPr="00E67156" w:rsidRDefault="002B1C5C" w:rsidP="00A56740">
            <w:pPr>
              <w:pStyle w:val="a3"/>
              <w:spacing w:line="276" w:lineRule="auto"/>
              <w:rPr>
                <w:rFonts w:ascii="Times New Roman" w:hAnsi="Times New Roman" w:cs="Times New Roman"/>
                <w:sz w:val="24"/>
                <w:szCs w:val="24"/>
                <w:lang w:val="ru-RU"/>
              </w:rPr>
            </w:pPr>
          </w:p>
        </w:tc>
        <w:tc>
          <w:tcPr>
            <w:tcW w:w="5082" w:type="dxa"/>
          </w:tcPr>
          <w:p w:rsidR="00E35A9B" w:rsidRPr="0016575E" w:rsidRDefault="002B1C5C" w:rsidP="00AE018E">
            <w:pPr>
              <w:pStyle w:val="a3"/>
              <w:spacing w:line="276" w:lineRule="auto"/>
              <w:rPr>
                <w:rFonts w:ascii="Times New Roman" w:hAnsi="Times New Roman" w:cs="Times New Roman"/>
                <w:sz w:val="24"/>
                <w:szCs w:val="24"/>
                <w:shd w:val="clear" w:color="auto" w:fill="FFFFFF"/>
              </w:rPr>
            </w:pPr>
            <w:r w:rsidRPr="00E67156">
              <w:rPr>
                <w:rFonts w:ascii="Times New Roman" w:hAnsi="Times New Roman" w:cs="Times New Roman"/>
                <w:sz w:val="24"/>
                <w:szCs w:val="24"/>
                <w:shd w:val="clear" w:color="auto" w:fill="FFFFFF"/>
              </w:rPr>
              <w:t xml:space="preserve">1. </w:t>
            </w:r>
            <w:proofErr w:type="spellStart"/>
            <w:r w:rsidR="00E2451D" w:rsidRPr="00E67156">
              <w:rPr>
                <w:rFonts w:ascii="Times New Roman" w:hAnsi="Times New Roman" w:cs="Times New Roman"/>
                <w:i/>
                <w:sz w:val="24"/>
                <w:szCs w:val="24"/>
                <w:shd w:val="clear" w:color="auto" w:fill="FFFFFF"/>
              </w:rPr>
              <w:t>Stamm</w:t>
            </w:r>
            <w:proofErr w:type="spellEnd"/>
            <w:r w:rsidR="00E2451D" w:rsidRPr="00E67156">
              <w:rPr>
                <w:rFonts w:ascii="Times New Roman" w:hAnsi="Times New Roman" w:cs="Times New Roman"/>
                <w:i/>
                <w:sz w:val="24"/>
                <w:szCs w:val="24"/>
                <w:shd w:val="clear" w:color="auto" w:fill="FFFFFF"/>
              </w:rPr>
              <w:t xml:space="preserve"> E.V., </w:t>
            </w:r>
            <w:proofErr w:type="spellStart"/>
            <w:r w:rsidR="00E2451D" w:rsidRPr="00E67156">
              <w:rPr>
                <w:rFonts w:ascii="Times New Roman" w:hAnsi="Times New Roman" w:cs="Times New Roman"/>
                <w:i/>
                <w:sz w:val="24"/>
                <w:szCs w:val="24"/>
                <w:shd w:val="clear" w:color="auto" w:fill="FFFFFF"/>
              </w:rPr>
              <w:t>Shishkina</w:t>
            </w:r>
            <w:proofErr w:type="spellEnd"/>
            <w:r w:rsidR="00E2451D" w:rsidRPr="00E67156">
              <w:rPr>
                <w:rFonts w:ascii="Times New Roman" w:hAnsi="Times New Roman" w:cs="Times New Roman"/>
                <w:i/>
                <w:sz w:val="24"/>
                <w:szCs w:val="24"/>
                <w:shd w:val="clear" w:color="auto" w:fill="FFFFFF"/>
              </w:rPr>
              <w:t xml:space="preserve"> L.N., </w:t>
            </w:r>
            <w:proofErr w:type="spellStart"/>
            <w:r w:rsidR="00E2451D" w:rsidRPr="00E67156">
              <w:rPr>
                <w:rFonts w:ascii="Times New Roman" w:hAnsi="Times New Roman" w:cs="Times New Roman"/>
                <w:i/>
                <w:sz w:val="24"/>
                <w:szCs w:val="24"/>
                <w:shd w:val="clear" w:color="auto" w:fill="FFFFFF"/>
              </w:rPr>
              <w:t>Kozlova</w:t>
            </w:r>
            <w:proofErr w:type="spellEnd"/>
            <w:r w:rsidR="00E2451D" w:rsidRPr="00E67156">
              <w:rPr>
                <w:rFonts w:ascii="Times New Roman" w:hAnsi="Times New Roman" w:cs="Times New Roman"/>
                <w:i/>
                <w:sz w:val="24"/>
                <w:szCs w:val="24"/>
                <w:shd w:val="clear" w:color="auto" w:fill="FFFFFF"/>
              </w:rPr>
              <w:t xml:space="preserve"> N.B. et al.</w:t>
            </w:r>
            <w:r w:rsidR="00E2451D" w:rsidRPr="00E67156">
              <w:rPr>
                <w:rFonts w:ascii="Times New Roman" w:hAnsi="Times New Roman" w:cs="Times New Roman"/>
                <w:sz w:val="24"/>
                <w:szCs w:val="24"/>
                <w:shd w:val="clear" w:color="auto" w:fill="FFFFFF"/>
              </w:rPr>
              <w:t xml:space="preserve"> // </w:t>
            </w:r>
            <w:proofErr w:type="spellStart"/>
            <w:r w:rsidR="00E2451D" w:rsidRPr="00E67156">
              <w:rPr>
                <w:rFonts w:ascii="Times New Roman" w:hAnsi="Times New Roman" w:cs="Times New Roman"/>
                <w:sz w:val="24"/>
                <w:szCs w:val="24"/>
                <w:shd w:val="clear" w:color="auto" w:fill="FFFFFF"/>
              </w:rPr>
              <w:t>Vodosnabzhenie</w:t>
            </w:r>
            <w:proofErr w:type="spellEnd"/>
            <w:r w:rsidR="00E2451D" w:rsidRPr="00E67156">
              <w:rPr>
                <w:rFonts w:ascii="Times New Roman" w:hAnsi="Times New Roman" w:cs="Times New Roman"/>
                <w:sz w:val="24"/>
                <w:szCs w:val="24"/>
                <w:shd w:val="clear" w:color="auto" w:fill="FFFFFF"/>
              </w:rPr>
              <w:t xml:space="preserve"> </w:t>
            </w:r>
            <w:proofErr w:type="spellStart"/>
            <w:r w:rsidR="00E2451D" w:rsidRPr="00E67156">
              <w:rPr>
                <w:rFonts w:ascii="Times New Roman" w:hAnsi="Times New Roman" w:cs="Times New Roman"/>
                <w:sz w:val="24"/>
                <w:szCs w:val="24"/>
                <w:shd w:val="clear" w:color="auto" w:fill="FFFFFF"/>
              </w:rPr>
              <w:t>i</w:t>
            </w:r>
            <w:proofErr w:type="spellEnd"/>
            <w:r w:rsidR="00E2451D" w:rsidRPr="00E67156">
              <w:rPr>
                <w:rFonts w:ascii="Times New Roman" w:hAnsi="Times New Roman" w:cs="Times New Roman"/>
                <w:sz w:val="24"/>
                <w:szCs w:val="24"/>
                <w:shd w:val="clear" w:color="auto" w:fill="FFFFFF"/>
              </w:rPr>
              <w:t xml:space="preserve"> </w:t>
            </w:r>
            <w:proofErr w:type="spellStart"/>
            <w:r w:rsidR="00E2451D" w:rsidRPr="00E67156">
              <w:rPr>
                <w:rFonts w:ascii="Times New Roman" w:hAnsi="Times New Roman" w:cs="Times New Roman"/>
                <w:sz w:val="24"/>
                <w:szCs w:val="24"/>
                <w:shd w:val="clear" w:color="auto" w:fill="FFFFFF"/>
              </w:rPr>
              <w:t>sanitarnaya</w:t>
            </w:r>
            <w:proofErr w:type="spellEnd"/>
            <w:r w:rsidR="00E2451D" w:rsidRPr="00E67156">
              <w:rPr>
                <w:rFonts w:ascii="Times New Roman" w:hAnsi="Times New Roman" w:cs="Times New Roman"/>
                <w:sz w:val="24"/>
                <w:szCs w:val="24"/>
                <w:shd w:val="clear" w:color="auto" w:fill="FFFFFF"/>
              </w:rPr>
              <w:t xml:space="preserve"> </w:t>
            </w:r>
            <w:proofErr w:type="spellStart"/>
            <w:r w:rsidR="00E2451D" w:rsidRPr="00E67156">
              <w:rPr>
                <w:rFonts w:ascii="Times New Roman" w:hAnsi="Times New Roman" w:cs="Times New Roman"/>
                <w:sz w:val="24"/>
                <w:szCs w:val="24"/>
                <w:shd w:val="clear" w:color="auto" w:fill="FFFFFF"/>
              </w:rPr>
              <w:t>tekhnika</w:t>
            </w:r>
            <w:proofErr w:type="spellEnd"/>
            <w:r w:rsidR="00E2451D" w:rsidRPr="00E67156">
              <w:rPr>
                <w:rFonts w:ascii="Times New Roman" w:hAnsi="Times New Roman" w:cs="Times New Roman"/>
                <w:sz w:val="24"/>
                <w:szCs w:val="24"/>
                <w:shd w:val="clear" w:color="auto" w:fill="FFFFFF"/>
              </w:rPr>
              <w:t xml:space="preserve"> [Water supply and sanitary technique]. 1997. No. 10. P. 18 [in Russian].</w:t>
            </w:r>
          </w:p>
          <w:p w:rsidR="002B1C5C" w:rsidRPr="00E67156" w:rsidRDefault="002B1C5C" w:rsidP="00AE018E">
            <w:pPr>
              <w:pStyle w:val="a3"/>
              <w:jc w:val="both"/>
              <w:rPr>
                <w:rFonts w:ascii="Times New Roman" w:hAnsi="Times New Roman" w:cs="Times New Roman"/>
                <w:sz w:val="24"/>
                <w:szCs w:val="24"/>
                <w:lang w:val="ru-RU"/>
              </w:rPr>
            </w:pPr>
            <w:r w:rsidRPr="00E67156">
              <w:rPr>
                <w:rFonts w:ascii="Times New Roman" w:hAnsi="Times New Roman" w:cs="Times New Roman"/>
                <w:sz w:val="24"/>
                <w:szCs w:val="24"/>
                <w:shd w:val="clear" w:color="auto" w:fill="FFFFFF"/>
              </w:rPr>
              <w:t xml:space="preserve">2. </w:t>
            </w:r>
            <w:proofErr w:type="spellStart"/>
            <w:r w:rsidRPr="00E67156">
              <w:rPr>
                <w:rFonts w:ascii="Times New Roman" w:hAnsi="Times New Roman" w:cs="Times New Roman"/>
                <w:i/>
                <w:sz w:val="24"/>
                <w:szCs w:val="24"/>
              </w:rPr>
              <w:t>Ivanova</w:t>
            </w:r>
            <w:proofErr w:type="spellEnd"/>
            <w:r w:rsidRPr="00E67156">
              <w:rPr>
                <w:rFonts w:ascii="Times New Roman" w:hAnsi="Times New Roman" w:cs="Times New Roman"/>
                <w:i/>
                <w:sz w:val="24"/>
                <w:szCs w:val="24"/>
              </w:rPr>
              <w:t xml:space="preserve"> K.M.</w:t>
            </w:r>
            <w:r w:rsidRPr="00E67156">
              <w:rPr>
                <w:rFonts w:ascii="Times New Roman" w:hAnsi="Times New Roman" w:cs="Times New Roman"/>
                <w:sz w:val="24"/>
                <w:szCs w:val="24"/>
              </w:rPr>
              <w:t xml:space="preserve"> // Him. </w:t>
            </w:r>
            <w:proofErr w:type="spellStart"/>
            <w:r w:rsidRPr="00E67156">
              <w:rPr>
                <w:rFonts w:ascii="Times New Roman" w:hAnsi="Times New Roman" w:cs="Times New Roman"/>
                <w:sz w:val="24"/>
                <w:szCs w:val="24"/>
              </w:rPr>
              <w:t>Bezop</w:t>
            </w:r>
            <w:proofErr w:type="spellEnd"/>
            <w:r w:rsidRPr="00E67156">
              <w:rPr>
                <w:rFonts w:ascii="Times New Roman" w:hAnsi="Times New Roman" w:cs="Times New Roman"/>
                <w:sz w:val="24"/>
                <w:szCs w:val="24"/>
              </w:rPr>
              <w:t>. [Electronic Journal of Chemical Safety]. 2017. V</w:t>
            </w:r>
            <w:r w:rsidRPr="00E67156">
              <w:rPr>
                <w:rFonts w:ascii="Times New Roman" w:hAnsi="Times New Roman" w:cs="Times New Roman"/>
                <w:sz w:val="24"/>
                <w:szCs w:val="24"/>
                <w:lang w:val="ru-RU"/>
              </w:rPr>
              <w:t xml:space="preserve">. 2. </w:t>
            </w:r>
            <w:r w:rsidRPr="00E67156">
              <w:rPr>
                <w:rFonts w:ascii="Times New Roman" w:hAnsi="Times New Roman" w:cs="Times New Roman"/>
                <w:sz w:val="24"/>
                <w:szCs w:val="24"/>
              </w:rPr>
              <w:t>No</w:t>
            </w:r>
            <w:r w:rsidRPr="00E67156">
              <w:rPr>
                <w:rFonts w:ascii="Times New Roman" w:hAnsi="Times New Roman" w:cs="Times New Roman"/>
                <w:sz w:val="24"/>
                <w:szCs w:val="24"/>
                <w:lang w:val="ru-RU"/>
              </w:rPr>
              <w:t xml:space="preserve">. 2. </w:t>
            </w:r>
            <w:r w:rsidRPr="00E67156">
              <w:rPr>
                <w:rFonts w:ascii="Times New Roman" w:hAnsi="Times New Roman" w:cs="Times New Roman"/>
                <w:sz w:val="24"/>
                <w:szCs w:val="24"/>
              </w:rPr>
              <w:t>P</w:t>
            </w:r>
            <w:r w:rsidRPr="00E67156">
              <w:rPr>
                <w:rFonts w:ascii="Times New Roman" w:hAnsi="Times New Roman" w:cs="Times New Roman"/>
                <w:sz w:val="24"/>
                <w:szCs w:val="24"/>
                <w:lang w:val="ru-RU"/>
              </w:rPr>
              <w:t>.</w:t>
            </w:r>
            <w:r w:rsidR="00AE018E" w:rsidRPr="00E67156">
              <w:rPr>
                <w:rFonts w:ascii="Times New Roman" w:hAnsi="Times New Roman" w:cs="Times New Roman"/>
                <w:sz w:val="24"/>
                <w:szCs w:val="24"/>
              </w:rPr>
              <w:t> </w:t>
            </w:r>
            <w:r w:rsidRPr="00E67156">
              <w:rPr>
                <w:rFonts w:ascii="Times New Roman" w:hAnsi="Times New Roman" w:cs="Times New Roman"/>
                <w:sz w:val="24"/>
                <w:szCs w:val="24"/>
                <w:lang w:val="ru-RU"/>
              </w:rPr>
              <w:t>35</w:t>
            </w:r>
            <w:r w:rsidR="00AE018E" w:rsidRPr="00E67156">
              <w:rPr>
                <w:rFonts w:ascii="Times New Roman" w:hAnsi="Times New Roman" w:cs="Times New Roman"/>
                <w:sz w:val="24"/>
                <w:szCs w:val="24"/>
                <w:lang w:val="ru-RU"/>
              </w:rPr>
              <w:t>.</w:t>
            </w:r>
            <w:r w:rsidR="00AE018E" w:rsidRPr="00E67156">
              <w:rPr>
                <w:rFonts w:ascii="Times New Roman" w:hAnsi="Times New Roman" w:cs="Times New Roman"/>
                <w:sz w:val="24"/>
                <w:szCs w:val="24"/>
              </w:rPr>
              <w:t> </w:t>
            </w:r>
            <w:r w:rsidRPr="00E67156">
              <w:rPr>
                <w:rFonts w:ascii="Times New Roman" w:hAnsi="Times New Roman" w:cs="Times New Roman"/>
                <w:sz w:val="24"/>
                <w:szCs w:val="24"/>
                <w:lang w:val="ru-RU"/>
              </w:rPr>
              <w:t>[</w:t>
            </w:r>
            <w:r w:rsidRPr="00E67156">
              <w:rPr>
                <w:rFonts w:ascii="Times New Roman" w:hAnsi="Times New Roman" w:cs="Times New Roman"/>
                <w:sz w:val="24"/>
                <w:szCs w:val="24"/>
              </w:rPr>
              <w:t>in</w:t>
            </w:r>
            <w:r w:rsidR="00AE018E" w:rsidRPr="00E67156">
              <w:rPr>
                <w:rFonts w:ascii="Times New Roman" w:hAnsi="Times New Roman" w:cs="Times New Roman"/>
                <w:sz w:val="24"/>
                <w:szCs w:val="24"/>
              </w:rPr>
              <w:t> </w:t>
            </w:r>
            <w:r w:rsidRPr="00E67156">
              <w:rPr>
                <w:rFonts w:ascii="Times New Roman" w:hAnsi="Times New Roman" w:cs="Times New Roman"/>
                <w:sz w:val="24"/>
                <w:szCs w:val="24"/>
              </w:rPr>
              <w:t>Russian</w:t>
            </w:r>
            <w:r w:rsidRPr="00E67156">
              <w:rPr>
                <w:rFonts w:ascii="Times New Roman" w:hAnsi="Times New Roman" w:cs="Times New Roman"/>
                <w:sz w:val="24"/>
                <w:szCs w:val="24"/>
                <w:lang w:val="ru-RU"/>
              </w:rPr>
              <w:t xml:space="preserve">]. </w:t>
            </w:r>
            <w:r w:rsidR="00021CA2" w:rsidRPr="00E67156">
              <w:rPr>
                <w:rFonts w:ascii="Times New Roman" w:hAnsi="Times New Roman" w:cs="Times New Roman"/>
                <w:sz w:val="24"/>
                <w:szCs w:val="24"/>
              </w:rPr>
              <w:t>DOI</w:t>
            </w:r>
            <w:r w:rsidRPr="00E67156">
              <w:rPr>
                <w:rFonts w:ascii="Times New Roman" w:hAnsi="Times New Roman" w:cs="Times New Roman"/>
                <w:sz w:val="24"/>
                <w:szCs w:val="24"/>
                <w:lang w:val="ru-RU"/>
              </w:rPr>
              <w:t>:</w:t>
            </w:r>
            <w:r w:rsidR="00AE018E" w:rsidRPr="00E67156">
              <w:rPr>
                <w:rFonts w:ascii="Times New Roman" w:hAnsi="Times New Roman" w:cs="Times New Roman"/>
                <w:sz w:val="24"/>
                <w:szCs w:val="24"/>
              </w:rPr>
              <w:t> </w:t>
            </w:r>
            <w:r w:rsidRPr="00E67156">
              <w:rPr>
                <w:rFonts w:ascii="Times New Roman" w:hAnsi="Times New Roman" w:cs="Times New Roman"/>
                <w:sz w:val="24"/>
                <w:szCs w:val="24"/>
                <w:lang w:val="ru-RU"/>
              </w:rPr>
              <w:t>10.25514/</w:t>
            </w:r>
            <w:r w:rsidRPr="00E67156">
              <w:rPr>
                <w:rFonts w:ascii="Times New Roman" w:hAnsi="Times New Roman" w:cs="Times New Roman"/>
                <w:sz w:val="24"/>
                <w:szCs w:val="24"/>
              </w:rPr>
              <w:t>CHS</w:t>
            </w:r>
            <w:r w:rsidRPr="00E67156">
              <w:rPr>
                <w:rFonts w:ascii="Times New Roman" w:hAnsi="Times New Roman" w:cs="Times New Roman"/>
                <w:sz w:val="24"/>
                <w:szCs w:val="24"/>
                <w:lang w:val="ru-RU"/>
              </w:rPr>
              <w:t>.2018.2.1414100.</w:t>
            </w:r>
          </w:p>
          <w:p w:rsidR="00E67156" w:rsidRPr="00E67156" w:rsidRDefault="00E67156" w:rsidP="00AE018E">
            <w:pPr>
              <w:pStyle w:val="a3"/>
              <w:jc w:val="both"/>
              <w:rPr>
                <w:rFonts w:ascii="Times New Roman" w:hAnsi="Times New Roman" w:cs="Times New Roman"/>
                <w:sz w:val="24"/>
                <w:szCs w:val="24"/>
              </w:rPr>
            </w:pPr>
            <w:r w:rsidRPr="00E67156">
              <w:rPr>
                <w:rFonts w:ascii="Times New Roman" w:hAnsi="Times New Roman" w:cs="Times New Roman"/>
                <w:sz w:val="24"/>
                <w:szCs w:val="24"/>
              </w:rPr>
              <w:t xml:space="preserve">3. </w:t>
            </w:r>
            <w:proofErr w:type="spellStart"/>
            <w:r w:rsidRPr="00E67156">
              <w:rPr>
                <w:rFonts w:ascii="Times New Roman" w:hAnsi="Times New Roman" w:cs="Times New Roman"/>
                <w:i/>
                <w:sz w:val="24"/>
                <w:szCs w:val="24"/>
                <w:shd w:val="clear" w:color="auto" w:fill="FFFFFF"/>
              </w:rPr>
              <w:t>Shchurevich</w:t>
            </w:r>
            <w:proofErr w:type="spellEnd"/>
            <w:r w:rsidRPr="00E67156">
              <w:rPr>
                <w:rFonts w:ascii="Times New Roman" w:hAnsi="Times New Roman" w:cs="Times New Roman"/>
                <w:i/>
                <w:sz w:val="24"/>
                <w:szCs w:val="24"/>
                <w:shd w:val="clear" w:color="auto" w:fill="FFFFFF"/>
              </w:rPr>
              <w:t xml:space="preserve"> O.A., </w:t>
            </w:r>
            <w:proofErr w:type="spellStart"/>
            <w:r w:rsidRPr="00E67156">
              <w:rPr>
                <w:rFonts w:ascii="Times New Roman" w:hAnsi="Times New Roman" w:cs="Times New Roman"/>
                <w:i/>
                <w:sz w:val="24"/>
                <w:szCs w:val="24"/>
                <w:shd w:val="clear" w:color="auto" w:fill="FFFFFF"/>
              </w:rPr>
              <w:t>Lyubliner</w:t>
            </w:r>
            <w:proofErr w:type="spellEnd"/>
            <w:r w:rsidRPr="00E67156">
              <w:rPr>
                <w:rFonts w:ascii="Times New Roman" w:hAnsi="Times New Roman" w:cs="Times New Roman"/>
                <w:i/>
                <w:sz w:val="24"/>
                <w:szCs w:val="24"/>
                <w:shd w:val="clear" w:color="auto" w:fill="FFFFFF"/>
              </w:rPr>
              <w:t xml:space="preserve"> I.P.</w:t>
            </w:r>
            <w:r w:rsidRPr="00E67156">
              <w:rPr>
                <w:rFonts w:ascii="Times New Roman" w:hAnsi="Times New Roman" w:cs="Times New Roman"/>
                <w:sz w:val="24"/>
                <w:szCs w:val="24"/>
                <w:shd w:val="clear" w:color="auto" w:fill="FFFFFF"/>
              </w:rPr>
              <w:t xml:space="preserve"> // </w:t>
            </w:r>
            <w:proofErr w:type="spellStart"/>
            <w:r w:rsidRPr="00E67156">
              <w:rPr>
                <w:rFonts w:ascii="Times New Roman" w:hAnsi="Times New Roman" w:cs="Times New Roman"/>
                <w:sz w:val="24"/>
                <w:szCs w:val="24"/>
                <w:shd w:val="clear" w:color="auto" w:fill="FFFFFF"/>
              </w:rPr>
              <w:t>Vesci</w:t>
            </w:r>
            <w:proofErr w:type="spellEnd"/>
            <w:r w:rsidRPr="00E67156">
              <w:rPr>
                <w:rFonts w:ascii="Times New Roman" w:hAnsi="Times New Roman" w:cs="Times New Roman"/>
                <w:sz w:val="24"/>
                <w:szCs w:val="24"/>
                <w:shd w:val="clear" w:color="auto" w:fill="FFFFFF"/>
              </w:rPr>
              <w:t xml:space="preserve"> </w:t>
            </w:r>
            <w:proofErr w:type="gramStart"/>
            <w:r w:rsidRPr="00E67156">
              <w:rPr>
                <w:rFonts w:ascii="Times New Roman" w:hAnsi="Times New Roman" w:cs="Times New Roman"/>
                <w:sz w:val="24"/>
                <w:szCs w:val="24"/>
                <w:shd w:val="clear" w:color="auto" w:fill="FFFFFF"/>
              </w:rPr>
              <w:t>AN</w:t>
            </w:r>
            <w:proofErr w:type="gramEnd"/>
            <w:r w:rsidRPr="00E67156">
              <w:rPr>
                <w:rFonts w:ascii="Times New Roman" w:hAnsi="Times New Roman" w:cs="Times New Roman"/>
                <w:sz w:val="24"/>
                <w:szCs w:val="24"/>
                <w:shd w:val="clear" w:color="auto" w:fill="FFFFFF"/>
              </w:rPr>
              <w:t xml:space="preserve"> </w:t>
            </w:r>
            <w:proofErr w:type="spellStart"/>
            <w:r w:rsidRPr="00E67156">
              <w:rPr>
                <w:rFonts w:ascii="Times New Roman" w:hAnsi="Times New Roman" w:cs="Times New Roman"/>
                <w:sz w:val="24"/>
                <w:szCs w:val="24"/>
                <w:shd w:val="clear" w:color="auto" w:fill="FFFFFF"/>
              </w:rPr>
              <w:t>Belarusi</w:t>
            </w:r>
            <w:proofErr w:type="spellEnd"/>
            <w:r w:rsidRPr="00E67156">
              <w:rPr>
                <w:rFonts w:ascii="Times New Roman" w:hAnsi="Times New Roman" w:cs="Times New Roman"/>
                <w:sz w:val="24"/>
                <w:szCs w:val="24"/>
                <w:shd w:val="clear" w:color="auto" w:fill="FFFFFF"/>
              </w:rPr>
              <w:t xml:space="preserve">. Ser. </w:t>
            </w:r>
            <w:proofErr w:type="spellStart"/>
            <w:r w:rsidRPr="00E67156">
              <w:rPr>
                <w:rFonts w:ascii="Times New Roman" w:hAnsi="Times New Roman" w:cs="Times New Roman"/>
                <w:sz w:val="24"/>
                <w:szCs w:val="24"/>
                <w:shd w:val="clear" w:color="auto" w:fill="FFFFFF"/>
              </w:rPr>
              <w:t>Khim</w:t>
            </w:r>
            <w:proofErr w:type="spellEnd"/>
            <w:r w:rsidRPr="00E67156">
              <w:rPr>
                <w:rFonts w:ascii="Times New Roman" w:hAnsi="Times New Roman" w:cs="Times New Roman"/>
                <w:sz w:val="24"/>
                <w:szCs w:val="24"/>
                <w:shd w:val="clear" w:color="auto" w:fill="FFFFFF"/>
              </w:rPr>
              <w:t>. 1996. No. 2. P. 96 [in Belarusian].</w:t>
            </w:r>
          </w:p>
        </w:tc>
      </w:tr>
      <w:tr w:rsidR="00E009BC" w:rsidRPr="002B1C5C" w:rsidTr="00BD38BF">
        <w:tc>
          <w:tcPr>
            <w:tcW w:w="9619" w:type="dxa"/>
            <w:gridSpan w:val="2"/>
          </w:tcPr>
          <w:p w:rsidR="00E009BC" w:rsidRPr="00021CA2" w:rsidRDefault="00E009BC" w:rsidP="00A56740">
            <w:pPr>
              <w:pStyle w:val="a3"/>
              <w:spacing w:line="276" w:lineRule="auto"/>
              <w:ind w:right="1724"/>
              <w:rPr>
                <w:rFonts w:ascii="Times New Roman" w:hAnsi="Times New Roman" w:cs="Times New Roman"/>
                <w:b/>
                <w:color w:val="1F1F1F"/>
                <w:sz w:val="28"/>
                <w:szCs w:val="28"/>
                <w:lang w:val="ru-RU"/>
              </w:rPr>
            </w:pPr>
            <w:r w:rsidRPr="00021CA2">
              <w:rPr>
                <w:rFonts w:ascii="Times New Roman" w:hAnsi="Times New Roman" w:cs="Times New Roman"/>
                <w:b/>
                <w:color w:val="1F1F1F"/>
                <w:sz w:val="28"/>
                <w:szCs w:val="28"/>
                <w:lang w:val="ru-RU"/>
              </w:rPr>
              <w:t>Материалы конференций</w:t>
            </w:r>
          </w:p>
        </w:tc>
      </w:tr>
      <w:tr w:rsidR="00E35A9B" w:rsidRPr="00D6635D" w:rsidTr="00BD38BF">
        <w:tc>
          <w:tcPr>
            <w:tcW w:w="4537" w:type="dxa"/>
          </w:tcPr>
          <w:p w:rsidR="00E35A9B" w:rsidRPr="00D12EA4" w:rsidRDefault="00E22150" w:rsidP="00BB55F5">
            <w:pPr>
              <w:pStyle w:val="a3"/>
              <w:spacing w:line="276" w:lineRule="auto"/>
              <w:rPr>
                <w:rFonts w:ascii="Times New Roman" w:hAnsi="Times New Roman" w:cs="Times New Roman"/>
                <w:sz w:val="24"/>
                <w:szCs w:val="24"/>
                <w:lang w:val="ru-RU"/>
              </w:rPr>
            </w:pPr>
            <w:r w:rsidRPr="00D12EA4">
              <w:rPr>
                <w:rFonts w:ascii="Times New Roman" w:hAnsi="Times New Roman" w:cs="Times New Roman"/>
                <w:i/>
                <w:sz w:val="24"/>
                <w:szCs w:val="24"/>
                <w:shd w:val="clear" w:color="auto" w:fill="FFFFFF"/>
                <w:lang w:val="ru-RU"/>
              </w:rPr>
              <w:t xml:space="preserve">Щербакова Н.Н., </w:t>
            </w:r>
            <w:proofErr w:type="spellStart"/>
            <w:r w:rsidRPr="00D12EA4">
              <w:rPr>
                <w:rFonts w:ascii="Times New Roman" w:hAnsi="Times New Roman" w:cs="Times New Roman"/>
                <w:i/>
                <w:sz w:val="24"/>
                <w:szCs w:val="24"/>
                <w:shd w:val="clear" w:color="auto" w:fill="FFFFFF"/>
                <w:lang w:val="ru-RU"/>
              </w:rPr>
              <w:t>Синельцев</w:t>
            </w:r>
            <w:proofErr w:type="spellEnd"/>
            <w:r w:rsidRPr="00D12EA4">
              <w:rPr>
                <w:rFonts w:ascii="Times New Roman" w:hAnsi="Times New Roman" w:cs="Times New Roman"/>
                <w:i/>
                <w:sz w:val="24"/>
                <w:szCs w:val="24"/>
                <w:shd w:val="clear" w:color="auto" w:fill="FFFFFF"/>
                <w:lang w:val="ru-RU"/>
              </w:rPr>
              <w:t xml:space="preserve"> А.А.</w:t>
            </w:r>
            <w:r w:rsidRPr="00D12EA4">
              <w:rPr>
                <w:rFonts w:ascii="Times New Roman" w:hAnsi="Times New Roman" w:cs="Times New Roman"/>
                <w:sz w:val="24"/>
                <w:szCs w:val="24"/>
                <w:shd w:val="clear" w:color="auto" w:fill="FFFFFF"/>
                <w:lang w:val="ru-RU"/>
              </w:rPr>
              <w:t xml:space="preserve"> // Сб. статей по материалам докладов </w:t>
            </w:r>
            <w:r w:rsidRPr="00D12EA4">
              <w:rPr>
                <w:rFonts w:ascii="Times New Roman" w:hAnsi="Times New Roman" w:cs="Times New Roman"/>
                <w:sz w:val="24"/>
                <w:szCs w:val="24"/>
                <w:shd w:val="clear" w:color="auto" w:fill="FFFFFF"/>
              </w:rPr>
              <w:t>III</w:t>
            </w:r>
            <w:r w:rsidRPr="00D12EA4">
              <w:rPr>
                <w:rFonts w:ascii="Times New Roman" w:hAnsi="Times New Roman" w:cs="Times New Roman"/>
                <w:sz w:val="24"/>
                <w:szCs w:val="24"/>
                <w:shd w:val="clear" w:color="auto" w:fill="FFFFFF"/>
                <w:lang w:val="ru-RU"/>
              </w:rPr>
              <w:t xml:space="preserve"> Росс</w:t>
            </w:r>
            <w:proofErr w:type="gramStart"/>
            <w:r w:rsidRPr="00D12EA4">
              <w:rPr>
                <w:rFonts w:ascii="Times New Roman" w:hAnsi="Times New Roman" w:cs="Times New Roman"/>
                <w:sz w:val="24"/>
                <w:szCs w:val="24"/>
                <w:shd w:val="clear" w:color="auto" w:fill="FFFFFF"/>
                <w:lang w:val="ru-RU"/>
              </w:rPr>
              <w:t>.</w:t>
            </w:r>
            <w:proofErr w:type="gramEnd"/>
            <w:r w:rsidRPr="00D12EA4">
              <w:rPr>
                <w:rFonts w:ascii="Times New Roman" w:hAnsi="Times New Roman" w:cs="Times New Roman"/>
                <w:sz w:val="24"/>
                <w:szCs w:val="24"/>
                <w:shd w:val="clear" w:color="auto" w:fill="FFFFFF"/>
                <w:lang w:val="ru-RU"/>
              </w:rPr>
              <w:t xml:space="preserve"> </w:t>
            </w:r>
            <w:proofErr w:type="gramStart"/>
            <w:r w:rsidRPr="00D12EA4">
              <w:rPr>
                <w:rFonts w:ascii="Times New Roman" w:hAnsi="Times New Roman" w:cs="Times New Roman"/>
                <w:sz w:val="24"/>
                <w:szCs w:val="24"/>
                <w:shd w:val="clear" w:color="auto" w:fill="FFFFFF"/>
                <w:lang w:val="ru-RU"/>
              </w:rPr>
              <w:t>с</w:t>
            </w:r>
            <w:proofErr w:type="gramEnd"/>
            <w:r w:rsidRPr="00D12EA4">
              <w:rPr>
                <w:rFonts w:ascii="Times New Roman" w:hAnsi="Times New Roman" w:cs="Times New Roman"/>
                <w:sz w:val="24"/>
                <w:szCs w:val="24"/>
                <w:shd w:val="clear" w:color="auto" w:fill="FFFFFF"/>
                <w:lang w:val="ru-RU"/>
              </w:rPr>
              <w:t xml:space="preserve">еминара по </w:t>
            </w:r>
            <w:proofErr w:type="spellStart"/>
            <w:r w:rsidRPr="00D12EA4">
              <w:rPr>
                <w:rFonts w:ascii="Times New Roman" w:hAnsi="Times New Roman" w:cs="Times New Roman"/>
                <w:sz w:val="24"/>
                <w:szCs w:val="24"/>
                <w:shd w:val="clear" w:color="auto" w:fill="FFFFFF"/>
                <w:lang w:val="ru-RU"/>
              </w:rPr>
              <w:t>технологич</w:t>
            </w:r>
            <w:proofErr w:type="spellEnd"/>
            <w:r w:rsidRPr="00D12EA4">
              <w:rPr>
                <w:rFonts w:ascii="Times New Roman" w:hAnsi="Times New Roman" w:cs="Times New Roman"/>
                <w:sz w:val="24"/>
                <w:szCs w:val="24"/>
                <w:shd w:val="clear" w:color="auto" w:fill="FFFFFF"/>
                <w:lang w:val="ru-RU"/>
              </w:rPr>
              <w:t>. минералогии. Петрозаводск: Карельский научный центр РАН, 2014. С. 159.</w:t>
            </w:r>
          </w:p>
        </w:tc>
        <w:tc>
          <w:tcPr>
            <w:tcW w:w="5082" w:type="dxa"/>
          </w:tcPr>
          <w:p w:rsidR="00E35A9B" w:rsidRPr="00D12EA4" w:rsidRDefault="00E22150" w:rsidP="0060192F">
            <w:pPr>
              <w:pStyle w:val="a3"/>
              <w:spacing w:line="276" w:lineRule="auto"/>
              <w:rPr>
                <w:rFonts w:ascii="Times New Roman" w:hAnsi="Times New Roman" w:cs="Times New Roman"/>
                <w:sz w:val="24"/>
                <w:szCs w:val="24"/>
                <w:lang w:val="ru-RU"/>
              </w:rPr>
            </w:pPr>
            <w:proofErr w:type="spellStart"/>
            <w:r w:rsidRPr="00D12EA4">
              <w:rPr>
                <w:rFonts w:ascii="Times New Roman" w:hAnsi="Times New Roman" w:cs="Times New Roman"/>
                <w:i/>
                <w:sz w:val="24"/>
                <w:szCs w:val="24"/>
                <w:shd w:val="clear" w:color="auto" w:fill="FFFFFF"/>
              </w:rPr>
              <w:t>Shcherbakova</w:t>
            </w:r>
            <w:proofErr w:type="spellEnd"/>
            <w:r w:rsidRPr="00D12EA4">
              <w:rPr>
                <w:rFonts w:ascii="Times New Roman" w:hAnsi="Times New Roman" w:cs="Times New Roman"/>
                <w:i/>
                <w:sz w:val="24"/>
                <w:szCs w:val="24"/>
                <w:shd w:val="clear" w:color="auto" w:fill="FFFFFF"/>
              </w:rPr>
              <w:t xml:space="preserve"> N.N., </w:t>
            </w:r>
            <w:proofErr w:type="spellStart"/>
            <w:r w:rsidRPr="00D12EA4">
              <w:rPr>
                <w:rFonts w:ascii="Times New Roman" w:hAnsi="Times New Roman" w:cs="Times New Roman"/>
                <w:i/>
                <w:sz w:val="24"/>
                <w:szCs w:val="24"/>
                <w:shd w:val="clear" w:color="auto" w:fill="FFFFFF"/>
              </w:rPr>
              <w:t>Sineltsev</w:t>
            </w:r>
            <w:proofErr w:type="spellEnd"/>
            <w:r w:rsidRPr="00D12EA4">
              <w:rPr>
                <w:rFonts w:ascii="Times New Roman" w:hAnsi="Times New Roman" w:cs="Times New Roman"/>
                <w:i/>
                <w:sz w:val="24"/>
                <w:szCs w:val="24"/>
                <w:shd w:val="clear" w:color="auto" w:fill="FFFFFF"/>
              </w:rPr>
              <w:t xml:space="preserve"> A.A.</w:t>
            </w:r>
            <w:r w:rsidRPr="00D12EA4">
              <w:rPr>
                <w:rFonts w:ascii="Times New Roman" w:hAnsi="Times New Roman" w:cs="Times New Roman"/>
                <w:sz w:val="24"/>
                <w:szCs w:val="24"/>
                <w:shd w:val="clear" w:color="auto" w:fill="FFFFFF"/>
              </w:rPr>
              <w:t xml:space="preserve"> // Proceedings of III Russian Seminar on Technological Mineralogy. Petrozavodsk: Karelian Research Center of the Russian Academy of Sciences. 2014. P.159 [in Russian].</w:t>
            </w:r>
          </w:p>
        </w:tc>
      </w:tr>
      <w:tr w:rsidR="00E009BC" w:rsidRPr="00D6635D" w:rsidTr="00BD38BF">
        <w:tc>
          <w:tcPr>
            <w:tcW w:w="9619" w:type="dxa"/>
            <w:gridSpan w:val="2"/>
          </w:tcPr>
          <w:p w:rsidR="00E009BC" w:rsidRPr="00D6635D" w:rsidRDefault="00E009BC" w:rsidP="00A56740">
            <w:pPr>
              <w:pStyle w:val="a3"/>
              <w:spacing w:line="276" w:lineRule="auto"/>
              <w:ind w:right="1724"/>
              <w:rPr>
                <w:rFonts w:ascii="Times New Roman" w:hAnsi="Times New Roman" w:cs="Times New Roman"/>
                <w:b/>
                <w:color w:val="1F1F1F"/>
                <w:sz w:val="28"/>
                <w:szCs w:val="28"/>
                <w:lang w:val="ru-RU"/>
              </w:rPr>
            </w:pPr>
            <w:r w:rsidRPr="00021CA2">
              <w:rPr>
                <w:rFonts w:ascii="Times New Roman" w:hAnsi="Times New Roman" w:cs="Times New Roman"/>
                <w:b/>
                <w:color w:val="1F1F1F"/>
                <w:sz w:val="28"/>
                <w:szCs w:val="28"/>
                <w:lang w:val="ru-RU"/>
              </w:rPr>
              <w:t>Диссертации</w:t>
            </w:r>
          </w:p>
        </w:tc>
      </w:tr>
      <w:tr w:rsidR="00E009BC" w:rsidRPr="005D770D" w:rsidTr="00BD38BF">
        <w:tc>
          <w:tcPr>
            <w:tcW w:w="4537" w:type="dxa"/>
          </w:tcPr>
          <w:p w:rsidR="00E009BC" w:rsidRPr="00D6635D" w:rsidRDefault="00903FC7" w:rsidP="00903FC7">
            <w:pPr>
              <w:pStyle w:val="a3"/>
              <w:spacing w:line="276" w:lineRule="auto"/>
              <w:rPr>
                <w:rFonts w:ascii="Times New Roman" w:hAnsi="Times New Roman" w:cs="Times New Roman"/>
                <w:sz w:val="24"/>
                <w:szCs w:val="24"/>
                <w:shd w:val="clear" w:color="auto" w:fill="FFFFFF"/>
                <w:lang w:val="ru-RU"/>
              </w:rPr>
            </w:pPr>
            <w:r w:rsidRPr="00D6635D">
              <w:rPr>
                <w:rFonts w:ascii="Times New Roman" w:hAnsi="Times New Roman" w:cs="Times New Roman"/>
                <w:sz w:val="24"/>
                <w:szCs w:val="24"/>
                <w:shd w:val="clear" w:color="auto" w:fill="FFFFFF"/>
                <w:lang w:val="ru-RU"/>
              </w:rPr>
              <w:t xml:space="preserve">1. </w:t>
            </w:r>
            <w:r w:rsidRPr="003D30F1">
              <w:rPr>
                <w:rFonts w:ascii="Times New Roman" w:hAnsi="Times New Roman" w:cs="Times New Roman"/>
                <w:sz w:val="24"/>
                <w:szCs w:val="24"/>
                <w:shd w:val="clear" w:color="auto" w:fill="FFFFFF"/>
                <w:lang w:val="ru-RU"/>
              </w:rPr>
              <w:t>Царев</w:t>
            </w:r>
            <w:r w:rsidRPr="00D6635D">
              <w:rPr>
                <w:rFonts w:ascii="Times New Roman" w:hAnsi="Times New Roman" w:cs="Times New Roman"/>
                <w:sz w:val="24"/>
                <w:szCs w:val="24"/>
                <w:shd w:val="clear" w:color="auto" w:fill="FFFFFF"/>
                <w:lang w:val="ru-RU"/>
              </w:rPr>
              <w:t xml:space="preserve"> </w:t>
            </w:r>
            <w:r w:rsidRPr="003D30F1">
              <w:rPr>
                <w:rFonts w:ascii="Times New Roman" w:hAnsi="Times New Roman" w:cs="Times New Roman"/>
                <w:sz w:val="24"/>
                <w:szCs w:val="24"/>
                <w:shd w:val="clear" w:color="auto" w:fill="FFFFFF"/>
                <w:lang w:val="ru-RU"/>
              </w:rPr>
              <w:t>Н</w:t>
            </w:r>
            <w:r w:rsidRPr="00D6635D">
              <w:rPr>
                <w:rFonts w:ascii="Times New Roman" w:hAnsi="Times New Roman" w:cs="Times New Roman"/>
                <w:sz w:val="24"/>
                <w:szCs w:val="24"/>
                <w:shd w:val="clear" w:color="auto" w:fill="FFFFFF"/>
                <w:lang w:val="ru-RU"/>
              </w:rPr>
              <w:t>.</w:t>
            </w:r>
            <w:r w:rsidRPr="003D30F1">
              <w:rPr>
                <w:rFonts w:ascii="Times New Roman" w:hAnsi="Times New Roman" w:cs="Times New Roman"/>
                <w:sz w:val="24"/>
                <w:szCs w:val="24"/>
                <w:shd w:val="clear" w:color="auto" w:fill="FFFFFF"/>
                <w:lang w:val="ru-RU"/>
              </w:rPr>
              <w:t>С</w:t>
            </w:r>
            <w:r w:rsidRPr="00D6635D">
              <w:rPr>
                <w:rFonts w:ascii="Times New Roman" w:hAnsi="Times New Roman" w:cs="Times New Roman"/>
                <w:sz w:val="24"/>
                <w:szCs w:val="24"/>
                <w:shd w:val="clear" w:color="auto" w:fill="FFFFFF"/>
                <w:lang w:val="ru-RU"/>
              </w:rPr>
              <w:t xml:space="preserve">. </w:t>
            </w:r>
            <w:proofErr w:type="spellStart"/>
            <w:r w:rsidRPr="003D30F1">
              <w:rPr>
                <w:rFonts w:ascii="Times New Roman" w:hAnsi="Times New Roman" w:cs="Times New Roman"/>
                <w:sz w:val="24"/>
                <w:szCs w:val="24"/>
                <w:shd w:val="clear" w:color="auto" w:fill="FFFFFF"/>
                <w:lang w:val="ru-RU"/>
              </w:rPr>
              <w:t>Дис</w:t>
            </w:r>
            <w:proofErr w:type="spellEnd"/>
            <w:r w:rsidRPr="00D6635D">
              <w:rPr>
                <w:rFonts w:ascii="Times New Roman" w:hAnsi="Times New Roman" w:cs="Times New Roman"/>
                <w:sz w:val="24"/>
                <w:szCs w:val="24"/>
                <w:shd w:val="clear" w:color="auto" w:fill="FFFFFF"/>
                <w:lang w:val="ru-RU"/>
              </w:rPr>
              <w:t xml:space="preserve">. … </w:t>
            </w:r>
            <w:r w:rsidRPr="003D30F1">
              <w:rPr>
                <w:rFonts w:ascii="Times New Roman" w:hAnsi="Times New Roman" w:cs="Times New Roman"/>
                <w:sz w:val="24"/>
                <w:szCs w:val="24"/>
                <w:shd w:val="clear" w:color="auto" w:fill="FFFFFF"/>
                <w:lang w:val="ru-RU"/>
              </w:rPr>
              <w:t>канд</w:t>
            </w:r>
            <w:r w:rsidRPr="00D6635D">
              <w:rPr>
                <w:rFonts w:ascii="Times New Roman" w:hAnsi="Times New Roman" w:cs="Times New Roman"/>
                <w:sz w:val="24"/>
                <w:szCs w:val="24"/>
                <w:shd w:val="clear" w:color="auto" w:fill="FFFFFF"/>
                <w:lang w:val="ru-RU"/>
              </w:rPr>
              <w:t xml:space="preserve">. </w:t>
            </w:r>
            <w:proofErr w:type="spellStart"/>
            <w:r w:rsidRPr="003D30F1">
              <w:rPr>
                <w:rFonts w:ascii="Times New Roman" w:hAnsi="Times New Roman" w:cs="Times New Roman"/>
                <w:sz w:val="24"/>
                <w:szCs w:val="24"/>
                <w:shd w:val="clear" w:color="auto" w:fill="FFFFFF"/>
                <w:lang w:val="ru-RU"/>
              </w:rPr>
              <w:t>техн</w:t>
            </w:r>
            <w:proofErr w:type="spellEnd"/>
            <w:r w:rsidRPr="00D6635D">
              <w:rPr>
                <w:rFonts w:ascii="Times New Roman" w:hAnsi="Times New Roman" w:cs="Times New Roman"/>
                <w:sz w:val="24"/>
                <w:szCs w:val="24"/>
                <w:shd w:val="clear" w:color="auto" w:fill="FFFFFF"/>
                <w:lang w:val="ru-RU"/>
              </w:rPr>
              <w:t xml:space="preserve">. </w:t>
            </w:r>
            <w:r w:rsidRPr="003D30F1">
              <w:rPr>
                <w:rFonts w:ascii="Times New Roman" w:hAnsi="Times New Roman" w:cs="Times New Roman"/>
                <w:sz w:val="24"/>
                <w:szCs w:val="24"/>
                <w:shd w:val="clear" w:color="auto" w:fill="FFFFFF"/>
                <w:lang w:val="ru-RU"/>
              </w:rPr>
              <w:t>наук</w:t>
            </w:r>
            <w:r w:rsidRPr="00D6635D">
              <w:rPr>
                <w:rFonts w:ascii="Times New Roman" w:hAnsi="Times New Roman" w:cs="Times New Roman"/>
                <w:sz w:val="24"/>
                <w:szCs w:val="24"/>
                <w:shd w:val="clear" w:color="auto" w:fill="FFFFFF"/>
                <w:lang w:val="ru-RU"/>
              </w:rPr>
              <w:t xml:space="preserve">. </w:t>
            </w:r>
            <w:r w:rsidRPr="003D30F1">
              <w:rPr>
                <w:rFonts w:ascii="Times New Roman" w:hAnsi="Times New Roman" w:cs="Times New Roman"/>
                <w:sz w:val="24"/>
                <w:szCs w:val="24"/>
                <w:shd w:val="clear" w:color="auto" w:fill="FFFFFF"/>
                <w:lang w:val="ru-RU"/>
              </w:rPr>
              <w:t>Екатеринбург</w:t>
            </w:r>
            <w:r w:rsidRPr="00D6635D">
              <w:rPr>
                <w:rFonts w:ascii="Times New Roman" w:hAnsi="Times New Roman" w:cs="Times New Roman"/>
                <w:sz w:val="24"/>
                <w:szCs w:val="24"/>
                <w:shd w:val="clear" w:color="auto" w:fill="FFFFFF"/>
                <w:lang w:val="ru-RU"/>
              </w:rPr>
              <w:t xml:space="preserve">: </w:t>
            </w:r>
            <w:proofErr w:type="spellStart"/>
            <w:r w:rsidRPr="003D30F1">
              <w:rPr>
                <w:rFonts w:ascii="Times New Roman" w:hAnsi="Times New Roman" w:cs="Times New Roman"/>
                <w:sz w:val="24"/>
                <w:szCs w:val="24"/>
                <w:shd w:val="clear" w:color="auto" w:fill="FFFFFF"/>
                <w:lang w:val="ru-RU"/>
              </w:rPr>
              <w:t>УрФУ</w:t>
            </w:r>
            <w:proofErr w:type="spellEnd"/>
            <w:r w:rsidRPr="00D6635D">
              <w:rPr>
                <w:rFonts w:ascii="Times New Roman" w:hAnsi="Times New Roman" w:cs="Times New Roman"/>
                <w:sz w:val="24"/>
                <w:szCs w:val="24"/>
                <w:shd w:val="clear" w:color="auto" w:fill="FFFFFF"/>
                <w:lang w:val="ru-RU"/>
              </w:rPr>
              <w:t>, 2012.</w:t>
            </w:r>
          </w:p>
          <w:p w:rsidR="00903FC7" w:rsidRPr="003D30F1" w:rsidRDefault="00903FC7" w:rsidP="005D770D">
            <w:pPr>
              <w:pStyle w:val="a3"/>
              <w:spacing w:line="276" w:lineRule="auto"/>
              <w:rPr>
                <w:rFonts w:ascii="Times New Roman" w:hAnsi="Times New Roman" w:cs="Times New Roman"/>
                <w:sz w:val="24"/>
                <w:szCs w:val="24"/>
                <w:lang w:val="ru-RU"/>
              </w:rPr>
            </w:pPr>
            <w:r w:rsidRPr="00D6635D">
              <w:rPr>
                <w:rFonts w:ascii="Times New Roman" w:hAnsi="Times New Roman" w:cs="Times New Roman"/>
                <w:sz w:val="24"/>
                <w:szCs w:val="24"/>
                <w:shd w:val="clear" w:color="auto" w:fill="FFFFFF"/>
                <w:lang w:val="ru-RU"/>
              </w:rPr>
              <w:t xml:space="preserve">2. </w:t>
            </w:r>
            <w:r w:rsidR="005D770D" w:rsidRPr="003D30F1">
              <w:rPr>
                <w:rFonts w:ascii="Times New Roman" w:hAnsi="Times New Roman" w:cs="Times New Roman"/>
                <w:sz w:val="24"/>
                <w:szCs w:val="24"/>
                <w:shd w:val="clear" w:color="auto" w:fill="FFFFFF"/>
              </w:rPr>
              <w:t> </w:t>
            </w:r>
            <w:proofErr w:type="spellStart"/>
            <w:r w:rsidR="005D770D" w:rsidRPr="003D30F1">
              <w:rPr>
                <w:rFonts w:ascii="Times New Roman" w:hAnsi="Times New Roman" w:cs="Times New Roman"/>
                <w:sz w:val="24"/>
                <w:szCs w:val="24"/>
                <w:shd w:val="clear" w:color="auto" w:fill="FFFFFF"/>
                <w:lang w:val="ru-RU"/>
              </w:rPr>
              <w:t>Дубиковский</w:t>
            </w:r>
            <w:proofErr w:type="spellEnd"/>
            <w:r w:rsidR="005D770D" w:rsidRPr="00D6635D">
              <w:rPr>
                <w:rFonts w:ascii="Times New Roman" w:hAnsi="Times New Roman" w:cs="Times New Roman"/>
                <w:sz w:val="24"/>
                <w:szCs w:val="24"/>
                <w:shd w:val="clear" w:color="auto" w:fill="FFFFFF"/>
                <w:lang w:val="ru-RU"/>
              </w:rPr>
              <w:t xml:space="preserve"> </w:t>
            </w:r>
            <w:r w:rsidR="005D770D" w:rsidRPr="003D30F1">
              <w:rPr>
                <w:rFonts w:ascii="Times New Roman" w:hAnsi="Times New Roman" w:cs="Times New Roman"/>
                <w:sz w:val="24"/>
                <w:szCs w:val="24"/>
                <w:shd w:val="clear" w:color="auto" w:fill="FFFFFF"/>
                <w:lang w:val="ru-RU"/>
              </w:rPr>
              <w:t>Г</w:t>
            </w:r>
            <w:r w:rsidR="005D770D" w:rsidRPr="00D6635D">
              <w:rPr>
                <w:rFonts w:ascii="Times New Roman" w:hAnsi="Times New Roman" w:cs="Times New Roman"/>
                <w:sz w:val="24"/>
                <w:szCs w:val="24"/>
                <w:shd w:val="clear" w:color="auto" w:fill="FFFFFF"/>
                <w:lang w:val="ru-RU"/>
              </w:rPr>
              <w:t>.</w:t>
            </w:r>
            <w:r w:rsidR="005D770D" w:rsidRPr="003D30F1">
              <w:rPr>
                <w:rFonts w:ascii="Times New Roman" w:hAnsi="Times New Roman" w:cs="Times New Roman"/>
                <w:sz w:val="24"/>
                <w:szCs w:val="24"/>
                <w:shd w:val="clear" w:color="auto" w:fill="FFFFFF"/>
                <w:lang w:val="ru-RU"/>
              </w:rPr>
              <w:t>П</w:t>
            </w:r>
            <w:r w:rsidR="005D770D" w:rsidRPr="00D6635D">
              <w:rPr>
                <w:rFonts w:ascii="Times New Roman" w:hAnsi="Times New Roman" w:cs="Times New Roman"/>
                <w:sz w:val="24"/>
                <w:szCs w:val="24"/>
                <w:shd w:val="clear" w:color="auto" w:fill="FFFFFF"/>
                <w:lang w:val="ru-RU"/>
              </w:rPr>
              <w:t xml:space="preserve">. </w:t>
            </w:r>
            <w:proofErr w:type="spellStart"/>
            <w:r w:rsidR="005D770D" w:rsidRPr="003D30F1">
              <w:rPr>
                <w:rFonts w:ascii="Times New Roman" w:hAnsi="Times New Roman" w:cs="Times New Roman"/>
                <w:sz w:val="24"/>
                <w:szCs w:val="24"/>
                <w:shd w:val="clear" w:color="auto" w:fill="FFFFFF"/>
                <w:lang w:val="ru-RU"/>
              </w:rPr>
              <w:t>Дисс</w:t>
            </w:r>
            <w:proofErr w:type="spellEnd"/>
            <w:r w:rsidR="005D770D" w:rsidRPr="00D6635D">
              <w:rPr>
                <w:rFonts w:ascii="Times New Roman" w:hAnsi="Times New Roman" w:cs="Times New Roman"/>
                <w:sz w:val="24"/>
                <w:szCs w:val="24"/>
                <w:shd w:val="clear" w:color="auto" w:fill="FFFFFF"/>
                <w:lang w:val="ru-RU"/>
              </w:rPr>
              <w:t xml:space="preserve">. … </w:t>
            </w:r>
            <w:proofErr w:type="spellStart"/>
            <w:r w:rsidR="005D770D" w:rsidRPr="003D30F1">
              <w:rPr>
                <w:rFonts w:ascii="Times New Roman" w:hAnsi="Times New Roman" w:cs="Times New Roman"/>
                <w:sz w:val="24"/>
                <w:szCs w:val="24"/>
                <w:shd w:val="clear" w:color="auto" w:fill="FFFFFF"/>
                <w:lang w:val="ru-RU"/>
              </w:rPr>
              <w:t>докт</w:t>
            </w:r>
            <w:r w:rsidR="005D770D" w:rsidRPr="00D6635D">
              <w:rPr>
                <w:rFonts w:ascii="Times New Roman" w:hAnsi="Times New Roman" w:cs="Times New Roman"/>
                <w:sz w:val="24"/>
                <w:szCs w:val="24"/>
                <w:shd w:val="clear" w:color="auto" w:fill="FFFFFF"/>
                <w:lang w:val="ru-RU"/>
              </w:rPr>
              <w:t>.</w:t>
            </w:r>
            <w:r w:rsidR="005D770D" w:rsidRPr="003D30F1">
              <w:rPr>
                <w:rFonts w:ascii="Times New Roman" w:hAnsi="Times New Roman" w:cs="Times New Roman"/>
                <w:sz w:val="24"/>
                <w:szCs w:val="24"/>
                <w:shd w:val="clear" w:color="auto" w:fill="FFFFFF"/>
                <w:lang w:val="ru-RU"/>
              </w:rPr>
              <w:t>с</w:t>
            </w:r>
            <w:proofErr w:type="spellEnd"/>
            <w:r w:rsidR="005D770D" w:rsidRPr="00D6635D">
              <w:rPr>
                <w:rFonts w:ascii="Times New Roman" w:hAnsi="Times New Roman" w:cs="Times New Roman"/>
                <w:sz w:val="24"/>
                <w:szCs w:val="24"/>
                <w:shd w:val="clear" w:color="auto" w:fill="FFFFFF"/>
                <w:lang w:val="ru-RU"/>
              </w:rPr>
              <w:t>.-</w:t>
            </w:r>
            <w:r w:rsidR="005D770D" w:rsidRPr="003D30F1">
              <w:rPr>
                <w:rFonts w:ascii="Times New Roman" w:hAnsi="Times New Roman" w:cs="Times New Roman"/>
                <w:sz w:val="24"/>
                <w:szCs w:val="24"/>
                <w:shd w:val="clear" w:color="auto" w:fill="FFFFFF"/>
                <w:lang w:val="ru-RU"/>
              </w:rPr>
              <w:t>х</w:t>
            </w:r>
            <w:r w:rsidR="005D770D" w:rsidRPr="00D6635D">
              <w:rPr>
                <w:rFonts w:ascii="Times New Roman" w:hAnsi="Times New Roman" w:cs="Times New Roman"/>
                <w:sz w:val="24"/>
                <w:szCs w:val="24"/>
                <w:shd w:val="clear" w:color="auto" w:fill="FFFFFF"/>
                <w:lang w:val="ru-RU"/>
              </w:rPr>
              <w:t xml:space="preserve">. </w:t>
            </w:r>
            <w:r w:rsidR="005D770D" w:rsidRPr="003D30F1">
              <w:rPr>
                <w:rFonts w:ascii="Times New Roman" w:hAnsi="Times New Roman" w:cs="Times New Roman"/>
                <w:sz w:val="24"/>
                <w:szCs w:val="24"/>
                <w:shd w:val="clear" w:color="auto" w:fill="FFFFFF"/>
                <w:lang w:val="ru-RU"/>
              </w:rPr>
              <w:t>наук</w:t>
            </w:r>
            <w:r w:rsidR="005D770D" w:rsidRPr="00D6635D">
              <w:rPr>
                <w:rFonts w:ascii="Times New Roman" w:hAnsi="Times New Roman" w:cs="Times New Roman"/>
                <w:sz w:val="24"/>
                <w:szCs w:val="24"/>
                <w:shd w:val="clear" w:color="auto" w:fill="FFFFFF"/>
                <w:lang w:val="ru-RU"/>
              </w:rPr>
              <w:t xml:space="preserve">. </w:t>
            </w:r>
            <w:r w:rsidR="005D770D" w:rsidRPr="003D30F1">
              <w:rPr>
                <w:rFonts w:ascii="Times New Roman" w:hAnsi="Times New Roman" w:cs="Times New Roman"/>
                <w:sz w:val="24"/>
                <w:szCs w:val="24"/>
                <w:shd w:val="clear" w:color="auto" w:fill="FFFFFF"/>
                <w:lang w:val="ru-RU"/>
              </w:rPr>
              <w:t>Каунас, 1975.</w:t>
            </w:r>
          </w:p>
        </w:tc>
        <w:tc>
          <w:tcPr>
            <w:tcW w:w="5082" w:type="dxa"/>
          </w:tcPr>
          <w:p w:rsidR="00E009BC" w:rsidRPr="0016575E" w:rsidRDefault="00903FC7" w:rsidP="00903FC7">
            <w:pPr>
              <w:pStyle w:val="a3"/>
              <w:spacing w:line="276" w:lineRule="auto"/>
              <w:rPr>
                <w:rFonts w:ascii="Times New Roman" w:hAnsi="Times New Roman" w:cs="Times New Roman"/>
                <w:sz w:val="24"/>
                <w:szCs w:val="24"/>
                <w:shd w:val="clear" w:color="auto" w:fill="FFFFFF"/>
              </w:rPr>
            </w:pPr>
            <w:r w:rsidRPr="003D30F1">
              <w:rPr>
                <w:rFonts w:ascii="Times New Roman" w:hAnsi="Times New Roman" w:cs="Times New Roman"/>
                <w:sz w:val="24"/>
                <w:szCs w:val="24"/>
                <w:shd w:val="clear" w:color="auto" w:fill="FFFFFF"/>
              </w:rPr>
              <w:t xml:space="preserve">1. </w:t>
            </w:r>
            <w:proofErr w:type="spellStart"/>
            <w:r w:rsidRPr="003D30F1">
              <w:rPr>
                <w:rFonts w:ascii="Times New Roman" w:hAnsi="Times New Roman" w:cs="Times New Roman"/>
                <w:sz w:val="24"/>
                <w:szCs w:val="24"/>
                <w:shd w:val="clear" w:color="auto" w:fill="FFFFFF"/>
              </w:rPr>
              <w:t>Tsarev</w:t>
            </w:r>
            <w:proofErr w:type="spellEnd"/>
            <w:r w:rsidRPr="003D30F1">
              <w:rPr>
                <w:rFonts w:ascii="Times New Roman" w:hAnsi="Times New Roman" w:cs="Times New Roman"/>
                <w:sz w:val="24"/>
                <w:szCs w:val="24"/>
                <w:shd w:val="clear" w:color="auto" w:fill="FFFFFF"/>
              </w:rPr>
              <w:t xml:space="preserve"> N.S. Ph.D. Thesis (Engineering). Ekaterinburg</w:t>
            </w:r>
            <w:r w:rsidRPr="0016575E">
              <w:rPr>
                <w:rFonts w:ascii="Times New Roman" w:hAnsi="Times New Roman" w:cs="Times New Roman"/>
                <w:sz w:val="24"/>
                <w:szCs w:val="24"/>
                <w:shd w:val="clear" w:color="auto" w:fill="FFFFFF"/>
              </w:rPr>
              <w:t xml:space="preserve">: </w:t>
            </w:r>
            <w:proofErr w:type="spellStart"/>
            <w:r w:rsidRPr="003D30F1">
              <w:rPr>
                <w:rFonts w:ascii="Times New Roman" w:hAnsi="Times New Roman" w:cs="Times New Roman"/>
                <w:sz w:val="24"/>
                <w:szCs w:val="24"/>
                <w:shd w:val="clear" w:color="auto" w:fill="FFFFFF"/>
              </w:rPr>
              <w:t>UrFU</w:t>
            </w:r>
            <w:proofErr w:type="spellEnd"/>
            <w:r w:rsidRPr="0016575E">
              <w:rPr>
                <w:rFonts w:ascii="Times New Roman" w:hAnsi="Times New Roman" w:cs="Times New Roman"/>
                <w:sz w:val="24"/>
                <w:szCs w:val="24"/>
                <w:shd w:val="clear" w:color="auto" w:fill="FFFFFF"/>
              </w:rPr>
              <w:t>, 2012 [</w:t>
            </w:r>
            <w:r w:rsidRPr="003D30F1">
              <w:rPr>
                <w:rFonts w:ascii="Times New Roman" w:hAnsi="Times New Roman" w:cs="Times New Roman"/>
                <w:sz w:val="24"/>
                <w:szCs w:val="24"/>
                <w:shd w:val="clear" w:color="auto" w:fill="FFFFFF"/>
              </w:rPr>
              <w:t>in</w:t>
            </w:r>
            <w:r w:rsidRPr="0016575E">
              <w:rPr>
                <w:rFonts w:ascii="Times New Roman" w:hAnsi="Times New Roman" w:cs="Times New Roman"/>
                <w:sz w:val="24"/>
                <w:szCs w:val="24"/>
                <w:shd w:val="clear" w:color="auto" w:fill="FFFFFF"/>
              </w:rPr>
              <w:t xml:space="preserve"> </w:t>
            </w:r>
            <w:r w:rsidRPr="003D30F1">
              <w:rPr>
                <w:rFonts w:ascii="Times New Roman" w:hAnsi="Times New Roman" w:cs="Times New Roman"/>
                <w:sz w:val="24"/>
                <w:szCs w:val="24"/>
                <w:shd w:val="clear" w:color="auto" w:fill="FFFFFF"/>
              </w:rPr>
              <w:t>Russian</w:t>
            </w:r>
            <w:r w:rsidRPr="0016575E">
              <w:rPr>
                <w:rFonts w:ascii="Times New Roman" w:hAnsi="Times New Roman" w:cs="Times New Roman"/>
                <w:sz w:val="24"/>
                <w:szCs w:val="24"/>
                <w:shd w:val="clear" w:color="auto" w:fill="FFFFFF"/>
              </w:rPr>
              <w:t>].</w:t>
            </w:r>
          </w:p>
          <w:p w:rsidR="005D770D" w:rsidRPr="003D30F1" w:rsidRDefault="005D770D" w:rsidP="00903FC7">
            <w:pPr>
              <w:pStyle w:val="a3"/>
              <w:spacing w:line="276" w:lineRule="auto"/>
              <w:rPr>
                <w:rFonts w:ascii="Times New Roman" w:hAnsi="Times New Roman" w:cs="Times New Roman"/>
                <w:sz w:val="24"/>
                <w:szCs w:val="24"/>
              </w:rPr>
            </w:pPr>
            <w:r w:rsidRPr="003D30F1">
              <w:rPr>
                <w:rFonts w:ascii="Times New Roman" w:hAnsi="Times New Roman" w:cs="Times New Roman"/>
                <w:sz w:val="24"/>
                <w:szCs w:val="24"/>
                <w:shd w:val="clear" w:color="auto" w:fill="FFFFFF"/>
              </w:rPr>
              <w:t xml:space="preserve">2. </w:t>
            </w:r>
            <w:proofErr w:type="spellStart"/>
            <w:r w:rsidRPr="003D30F1">
              <w:rPr>
                <w:rFonts w:ascii="Times New Roman" w:hAnsi="Times New Roman" w:cs="Times New Roman"/>
                <w:sz w:val="24"/>
                <w:szCs w:val="24"/>
                <w:shd w:val="clear" w:color="auto" w:fill="FFFFFF"/>
              </w:rPr>
              <w:t>Dubikovsky</w:t>
            </w:r>
            <w:proofErr w:type="spellEnd"/>
            <w:r w:rsidRPr="003D30F1">
              <w:rPr>
                <w:rFonts w:ascii="Times New Roman" w:hAnsi="Times New Roman" w:cs="Times New Roman"/>
                <w:sz w:val="24"/>
                <w:szCs w:val="24"/>
                <w:shd w:val="clear" w:color="auto" w:fill="FFFFFF"/>
              </w:rPr>
              <w:t xml:space="preserve"> G.P. Dr. </w:t>
            </w:r>
            <w:proofErr w:type="spellStart"/>
            <w:r w:rsidRPr="003D30F1">
              <w:rPr>
                <w:rFonts w:ascii="Times New Roman" w:hAnsi="Times New Roman" w:cs="Times New Roman"/>
                <w:sz w:val="24"/>
                <w:szCs w:val="24"/>
                <w:shd w:val="clear" w:color="auto" w:fill="FFFFFF"/>
              </w:rPr>
              <w:t>habil</w:t>
            </w:r>
            <w:proofErr w:type="spellEnd"/>
            <w:r w:rsidRPr="003D30F1">
              <w:rPr>
                <w:rFonts w:ascii="Times New Roman" w:hAnsi="Times New Roman" w:cs="Times New Roman"/>
                <w:sz w:val="24"/>
                <w:szCs w:val="24"/>
                <w:shd w:val="clear" w:color="auto" w:fill="FFFFFF"/>
              </w:rPr>
              <w:t>. Thesis (Agriculture). Kaunas, 1975 [in Russian].</w:t>
            </w:r>
          </w:p>
        </w:tc>
      </w:tr>
      <w:tr w:rsidR="00E009BC" w:rsidRPr="002B1C5C" w:rsidTr="00BD38BF">
        <w:tc>
          <w:tcPr>
            <w:tcW w:w="9619" w:type="dxa"/>
            <w:gridSpan w:val="2"/>
          </w:tcPr>
          <w:p w:rsidR="00E009BC" w:rsidRPr="00021CA2" w:rsidRDefault="00E009BC" w:rsidP="00A56740">
            <w:pPr>
              <w:pStyle w:val="a3"/>
              <w:spacing w:line="276" w:lineRule="auto"/>
              <w:ind w:right="1724"/>
              <w:rPr>
                <w:rFonts w:ascii="Times New Roman" w:hAnsi="Times New Roman" w:cs="Times New Roman"/>
                <w:b/>
                <w:color w:val="1F1F1F"/>
                <w:sz w:val="28"/>
                <w:szCs w:val="28"/>
                <w:lang w:val="ru-RU"/>
              </w:rPr>
            </w:pPr>
            <w:r w:rsidRPr="00021CA2">
              <w:rPr>
                <w:rFonts w:ascii="Times New Roman" w:hAnsi="Times New Roman" w:cs="Times New Roman"/>
                <w:b/>
                <w:color w:val="1F1F1F"/>
                <w:sz w:val="28"/>
                <w:szCs w:val="28"/>
                <w:lang w:val="ru-RU"/>
              </w:rPr>
              <w:t>Патенты</w:t>
            </w:r>
          </w:p>
        </w:tc>
      </w:tr>
      <w:tr w:rsidR="00E009BC" w:rsidRPr="002B1C5C" w:rsidTr="00BD38BF">
        <w:tc>
          <w:tcPr>
            <w:tcW w:w="4537" w:type="dxa"/>
          </w:tcPr>
          <w:p w:rsidR="00E009BC" w:rsidRPr="000E7042" w:rsidRDefault="000E7042" w:rsidP="000E7042">
            <w:pPr>
              <w:pStyle w:val="a3"/>
              <w:spacing w:line="276" w:lineRule="auto"/>
              <w:rPr>
                <w:rFonts w:ascii="Times New Roman" w:hAnsi="Times New Roman" w:cs="Times New Roman"/>
                <w:sz w:val="24"/>
                <w:szCs w:val="24"/>
                <w:lang w:val="ru-RU"/>
              </w:rPr>
            </w:pPr>
            <w:proofErr w:type="spellStart"/>
            <w:r w:rsidRPr="000E7042">
              <w:rPr>
                <w:rFonts w:ascii="Times New Roman" w:hAnsi="Times New Roman" w:cs="Times New Roman"/>
                <w:sz w:val="24"/>
                <w:szCs w:val="24"/>
                <w:shd w:val="clear" w:color="auto" w:fill="FFFFFF"/>
              </w:rPr>
              <w:t>Пат</w:t>
            </w:r>
            <w:proofErr w:type="spellEnd"/>
            <w:r w:rsidRPr="000E7042">
              <w:rPr>
                <w:rFonts w:ascii="Times New Roman" w:hAnsi="Times New Roman" w:cs="Times New Roman"/>
                <w:sz w:val="24"/>
                <w:szCs w:val="24"/>
                <w:shd w:val="clear" w:color="auto" w:fill="FFFFFF"/>
              </w:rPr>
              <w:t>. 176066 РФ, 2017.</w:t>
            </w:r>
          </w:p>
        </w:tc>
        <w:tc>
          <w:tcPr>
            <w:tcW w:w="5082" w:type="dxa"/>
          </w:tcPr>
          <w:p w:rsidR="00E009BC" w:rsidRPr="000E7042" w:rsidRDefault="000E7042" w:rsidP="000E7042">
            <w:pPr>
              <w:pStyle w:val="a3"/>
              <w:spacing w:line="276" w:lineRule="auto"/>
              <w:rPr>
                <w:rFonts w:ascii="Times New Roman" w:hAnsi="Times New Roman" w:cs="Times New Roman"/>
                <w:sz w:val="24"/>
                <w:szCs w:val="24"/>
                <w:lang w:val="ru-RU"/>
              </w:rPr>
            </w:pPr>
            <w:r w:rsidRPr="000E7042">
              <w:rPr>
                <w:rFonts w:ascii="Times New Roman" w:hAnsi="Times New Roman" w:cs="Times New Roman"/>
                <w:sz w:val="24"/>
                <w:szCs w:val="24"/>
                <w:shd w:val="clear" w:color="auto" w:fill="FFFFFF"/>
              </w:rPr>
              <w:t>Pat. 176066, Russian Federation, 2017.</w:t>
            </w:r>
          </w:p>
        </w:tc>
      </w:tr>
      <w:tr w:rsidR="00E009BC" w:rsidRPr="002B1C5C" w:rsidTr="00BD38BF">
        <w:tc>
          <w:tcPr>
            <w:tcW w:w="9619" w:type="dxa"/>
            <w:gridSpan w:val="2"/>
          </w:tcPr>
          <w:p w:rsidR="00E009BC" w:rsidRPr="00021CA2" w:rsidRDefault="00E009BC" w:rsidP="00A56740">
            <w:pPr>
              <w:pStyle w:val="a3"/>
              <w:spacing w:line="276" w:lineRule="auto"/>
              <w:ind w:right="1724"/>
              <w:rPr>
                <w:rFonts w:ascii="Times New Roman" w:hAnsi="Times New Roman" w:cs="Times New Roman"/>
                <w:b/>
                <w:color w:val="1F1F1F"/>
                <w:sz w:val="28"/>
                <w:szCs w:val="28"/>
                <w:lang w:val="ru-RU"/>
              </w:rPr>
            </w:pPr>
            <w:r w:rsidRPr="00021CA2">
              <w:rPr>
                <w:rFonts w:ascii="Times New Roman" w:hAnsi="Times New Roman" w:cs="Times New Roman"/>
                <w:b/>
                <w:color w:val="1F1F1F"/>
                <w:sz w:val="28"/>
                <w:szCs w:val="28"/>
                <w:lang w:val="ru-RU"/>
              </w:rPr>
              <w:t>Законодательные материалы</w:t>
            </w:r>
          </w:p>
        </w:tc>
      </w:tr>
      <w:tr w:rsidR="00E009BC" w:rsidRPr="00021CA2" w:rsidTr="00BD38BF">
        <w:tc>
          <w:tcPr>
            <w:tcW w:w="4537" w:type="dxa"/>
          </w:tcPr>
          <w:p w:rsidR="00604D61" w:rsidRPr="003D30F1" w:rsidRDefault="00604D61" w:rsidP="00021CA2">
            <w:pPr>
              <w:pStyle w:val="a3"/>
              <w:spacing w:line="276" w:lineRule="auto"/>
              <w:rPr>
                <w:rFonts w:ascii="Times New Roman" w:hAnsi="Times New Roman" w:cs="Times New Roman"/>
                <w:sz w:val="24"/>
                <w:szCs w:val="24"/>
                <w:shd w:val="clear" w:color="auto" w:fill="FFFFFF"/>
                <w:lang w:val="ru-RU"/>
              </w:rPr>
            </w:pPr>
            <w:r w:rsidRPr="003D30F1">
              <w:rPr>
                <w:rFonts w:ascii="Times New Roman" w:hAnsi="Times New Roman" w:cs="Times New Roman"/>
                <w:sz w:val="24"/>
                <w:szCs w:val="24"/>
                <w:shd w:val="clear" w:color="auto" w:fill="FFFFFF"/>
                <w:lang w:val="ru-RU"/>
              </w:rPr>
              <w:t xml:space="preserve">1. Основы государственной политики в области обеспечения химической и биологической безопасности Российской Федерации на период до 2015 года и дальнейшую перспективу (утв. </w:t>
            </w:r>
            <w:r w:rsidRPr="0016575E">
              <w:rPr>
                <w:rFonts w:ascii="Times New Roman" w:hAnsi="Times New Roman" w:cs="Times New Roman"/>
                <w:sz w:val="24"/>
                <w:szCs w:val="24"/>
                <w:shd w:val="clear" w:color="auto" w:fill="FFFFFF"/>
                <w:lang w:val="ru-RU"/>
              </w:rPr>
              <w:t>Президентом Российской Федерации 01.11.2013 № Пр-2573).</w:t>
            </w:r>
          </w:p>
          <w:p w:rsidR="00021CA2" w:rsidRPr="003D30F1" w:rsidRDefault="00604D61" w:rsidP="00021CA2">
            <w:pPr>
              <w:pStyle w:val="a3"/>
              <w:spacing w:line="276" w:lineRule="auto"/>
              <w:rPr>
                <w:rFonts w:ascii="Times New Roman" w:hAnsi="Times New Roman" w:cs="Times New Roman"/>
                <w:sz w:val="24"/>
                <w:szCs w:val="24"/>
                <w:lang w:val="ru-RU"/>
              </w:rPr>
            </w:pPr>
            <w:r w:rsidRPr="003D30F1">
              <w:rPr>
                <w:rFonts w:ascii="Times New Roman" w:hAnsi="Times New Roman" w:cs="Times New Roman"/>
                <w:sz w:val="24"/>
                <w:szCs w:val="24"/>
                <w:shd w:val="clear" w:color="auto" w:fill="FFFFFF"/>
                <w:lang w:val="ru-RU"/>
              </w:rPr>
              <w:t xml:space="preserve">2. </w:t>
            </w:r>
            <w:r w:rsidR="00021CA2" w:rsidRPr="003D30F1">
              <w:rPr>
                <w:rFonts w:ascii="Times New Roman" w:hAnsi="Times New Roman" w:cs="Times New Roman"/>
                <w:sz w:val="24"/>
                <w:szCs w:val="24"/>
                <w:shd w:val="clear" w:color="auto" w:fill="FFFFFF"/>
                <w:lang w:val="ru-RU"/>
              </w:rPr>
              <w:t xml:space="preserve">Федеральный закон 27 июня 2011 года </w:t>
            </w:r>
            <w:r w:rsidR="00021CA2" w:rsidRPr="003D30F1">
              <w:rPr>
                <w:rFonts w:ascii="Times New Roman" w:hAnsi="Times New Roman" w:cs="Times New Roman"/>
                <w:sz w:val="24"/>
                <w:szCs w:val="24"/>
                <w:shd w:val="clear" w:color="auto" w:fill="FFFFFF"/>
                <w:lang w:val="ru-RU"/>
              </w:rPr>
              <w:lastRenderedPageBreak/>
              <w:t>№ 164-ФЗ «О ратификации Стокгольмской конвенции о стойких органических загрязнителях».</w:t>
            </w:r>
          </w:p>
        </w:tc>
        <w:tc>
          <w:tcPr>
            <w:tcW w:w="5082" w:type="dxa"/>
          </w:tcPr>
          <w:p w:rsidR="00604D61" w:rsidRPr="0016575E" w:rsidRDefault="00604D61" w:rsidP="00021CA2">
            <w:pPr>
              <w:widowControl/>
              <w:shd w:val="clear" w:color="auto" w:fill="FFFFFF"/>
              <w:autoSpaceDE/>
              <w:autoSpaceDN/>
              <w:spacing w:before="45" w:line="276" w:lineRule="auto"/>
              <w:rPr>
                <w:rFonts w:ascii="Times New Roman" w:eastAsia="Times New Roman" w:hAnsi="Times New Roman" w:cs="Times New Roman"/>
                <w:sz w:val="24"/>
                <w:szCs w:val="24"/>
                <w:lang w:eastAsia="ru-RU"/>
              </w:rPr>
            </w:pPr>
            <w:r w:rsidRPr="003D30F1">
              <w:rPr>
                <w:rFonts w:ascii="Times New Roman" w:eastAsia="Times New Roman" w:hAnsi="Times New Roman" w:cs="Times New Roman"/>
                <w:sz w:val="24"/>
                <w:szCs w:val="24"/>
                <w:lang w:eastAsia="ru-RU"/>
              </w:rPr>
              <w:lastRenderedPageBreak/>
              <w:t xml:space="preserve">1. </w:t>
            </w:r>
            <w:r w:rsidRPr="003D30F1">
              <w:rPr>
                <w:rFonts w:ascii="Times New Roman" w:hAnsi="Times New Roman" w:cs="Times New Roman"/>
                <w:sz w:val="24"/>
                <w:szCs w:val="24"/>
                <w:shd w:val="clear" w:color="auto" w:fill="FFFFFF"/>
              </w:rPr>
              <w:t>Fundamentals of the State Policy in the Field of Ensuring Chemical and Biological Safety of the Russian Federation for the Period up to 2015 and beyond. Approved by the Order of the President of the Russian Federation on 01.11.2013, No. Pr-2573 [in Russian].</w:t>
            </w:r>
          </w:p>
          <w:p w:rsidR="00E009BC" w:rsidRPr="003D30F1" w:rsidRDefault="00604D61" w:rsidP="00021CA2">
            <w:pPr>
              <w:widowControl/>
              <w:shd w:val="clear" w:color="auto" w:fill="FFFFFF"/>
              <w:autoSpaceDE/>
              <w:autoSpaceDN/>
              <w:spacing w:before="45" w:line="276" w:lineRule="auto"/>
              <w:rPr>
                <w:rFonts w:ascii="Times New Roman" w:eastAsia="Times New Roman" w:hAnsi="Times New Roman" w:cs="Times New Roman"/>
                <w:sz w:val="24"/>
                <w:szCs w:val="24"/>
                <w:lang w:eastAsia="ru-RU"/>
              </w:rPr>
            </w:pPr>
            <w:r w:rsidRPr="003D30F1">
              <w:rPr>
                <w:rFonts w:ascii="Times New Roman" w:eastAsia="Times New Roman" w:hAnsi="Times New Roman" w:cs="Times New Roman"/>
                <w:sz w:val="24"/>
                <w:szCs w:val="24"/>
                <w:lang w:eastAsia="ru-RU"/>
              </w:rPr>
              <w:t xml:space="preserve">2. </w:t>
            </w:r>
            <w:r w:rsidR="00021CA2" w:rsidRPr="00021CA2">
              <w:rPr>
                <w:rFonts w:ascii="Times New Roman" w:eastAsia="Times New Roman" w:hAnsi="Times New Roman" w:cs="Times New Roman"/>
                <w:sz w:val="24"/>
                <w:szCs w:val="24"/>
                <w:lang w:eastAsia="ru-RU"/>
              </w:rPr>
              <w:t xml:space="preserve">On </w:t>
            </w:r>
            <w:r w:rsidR="00021CA2" w:rsidRPr="003D30F1">
              <w:rPr>
                <w:rFonts w:ascii="Times New Roman" w:eastAsia="Times New Roman" w:hAnsi="Times New Roman" w:cs="Times New Roman"/>
                <w:sz w:val="24"/>
                <w:szCs w:val="24"/>
                <w:lang w:eastAsia="ru-RU"/>
              </w:rPr>
              <w:t>R</w:t>
            </w:r>
            <w:r w:rsidR="00021CA2" w:rsidRPr="00021CA2">
              <w:rPr>
                <w:rFonts w:ascii="Times New Roman" w:eastAsia="Times New Roman" w:hAnsi="Times New Roman" w:cs="Times New Roman"/>
                <w:sz w:val="24"/>
                <w:szCs w:val="24"/>
                <w:lang w:eastAsia="ru-RU"/>
              </w:rPr>
              <w:t xml:space="preserve">atification of the Stockholm Convention on Persistent Organic Pollutants. Federal Law of </w:t>
            </w:r>
            <w:r w:rsidR="00021CA2" w:rsidRPr="003D30F1">
              <w:rPr>
                <w:rFonts w:ascii="Times New Roman" w:eastAsia="Times New Roman" w:hAnsi="Times New Roman" w:cs="Times New Roman"/>
                <w:sz w:val="24"/>
                <w:szCs w:val="24"/>
                <w:lang w:eastAsia="ru-RU"/>
              </w:rPr>
              <w:lastRenderedPageBreak/>
              <w:t xml:space="preserve">the Russian Federation of </w:t>
            </w:r>
            <w:r w:rsidR="00021CA2" w:rsidRPr="00021CA2">
              <w:rPr>
                <w:rFonts w:ascii="Times New Roman" w:eastAsia="Times New Roman" w:hAnsi="Times New Roman" w:cs="Times New Roman"/>
                <w:sz w:val="24"/>
                <w:szCs w:val="24"/>
                <w:lang w:eastAsia="ru-RU"/>
              </w:rPr>
              <w:t>June 27, 2011, No. 164-FL [in Russian].</w:t>
            </w:r>
          </w:p>
        </w:tc>
      </w:tr>
      <w:tr w:rsidR="00E009BC" w:rsidRPr="002B1C5C" w:rsidTr="00BD38BF">
        <w:tc>
          <w:tcPr>
            <w:tcW w:w="9619" w:type="dxa"/>
            <w:gridSpan w:val="2"/>
          </w:tcPr>
          <w:p w:rsidR="00E009BC" w:rsidRPr="00021CA2" w:rsidRDefault="00E009BC" w:rsidP="00A56740">
            <w:pPr>
              <w:pStyle w:val="a3"/>
              <w:spacing w:line="276" w:lineRule="auto"/>
              <w:ind w:right="1724"/>
              <w:rPr>
                <w:rFonts w:ascii="Times New Roman" w:hAnsi="Times New Roman" w:cs="Times New Roman"/>
                <w:b/>
                <w:color w:val="1F1F1F"/>
                <w:sz w:val="28"/>
                <w:szCs w:val="28"/>
                <w:lang w:val="ru-RU"/>
              </w:rPr>
            </w:pPr>
            <w:r w:rsidRPr="00021CA2">
              <w:rPr>
                <w:rFonts w:ascii="Times New Roman" w:hAnsi="Times New Roman" w:cs="Times New Roman"/>
                <w:b/>
                <w:color w:val="1F1F1F"/>
                <w:sz w:val="28"/>
                <w:szCs w:val="28"/>
                <w:lang w:val="ru-RU"/>
              </w:rPr>
              <w:lastRenderedPageBreak/>
              <w:t>Стандарты</w:t>
            </w:r>
          </w:p>
        </w:tc>
      </w:tr>
      <w:tr w:rsidR="00E009BC" w:rsidRPr="0083219C" w:rsidTr="00BD38BF">
        <w:tc>
          <w:tcPr>
            <w:tcW w:w="4537" w:type="dxa"/>
          </w:tcPr>
          <w:p w:rsidR="00E009BC" w:rsidRDefault="0083219C" w:rsidP="0085369A">
            <w:pPr>
              <w:pStyle w:val="a3"/>
              <w:spacing w:line="276"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1. </w:t>
            </w:r>
            <w:r w:rsidR="0085369A" w:rsidRPr="0085369A">
              <w:rPr>
                <w:rFonts w:ascii="Times New Roman" w:hAnsi="Times New Roman" w:cs="Times New Roman"/>
                <w:sz w:val="24"/>
                <w:szCs w:val="24"/>
                <w:shd w:val="clear" w:color="auto" w:fill="FFFFFF"/>
                <w:lang w:val="ru-RU"/>
              </w:rPr>
              <w:t>ГОСТ 8677-76. Реактивы. Кальция оксид. Технические условия.</w:t>
            </w:r>
          </w:p>
          <w:p w:rsidR="00FC6910" w:rsidRPr="00FC6910" w:rsidRDefault="00FC6910" w:rsidP="0083219C">
            <w:pPr>
              <w:pStyle w:val="a3"/>
              <w:spacing w:line="276"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2. </w:t>
            </w:r>
            <w:r w:rsidRPr="00FC6910">
              <w:rPr>
                <w:rFonts w:ascii="Times New Roman" w:hAnsi="Times New Roman" w:cs="Times New Roman"/>
                <w:sz w:val="24"/>
                <w:szCs w:val="24"/>
                <w:shd w:val="clear" w:color="auto" w:fill="FFFFFF"/>
                <w:lang w:val="ru-RU"/>
              </w:rPr>
              <w:t>ГОСТ 31504-2012. Молоко и молочная продукция. Определение содержания консервантов и красителей методом ВЭЖХ. Минск</w:t>
            </w:r>
            <w:r w:rsidRPr="00FC6910">
              <w:rPr>
                <w:rFonts w:ascii="Times New Roman" w:hAnsi="Times New Roman" w:cs="Times New Roman"/>
                <w:sz w:val="24"/>
                <w:szCs w:val="24"/>
                <w:shd w:val="clear" w:color="auto" w:fill="FFFFFF"/>
              </w:rPr>
              <w:t xml:space="preserve">: </w:t>
            </w:r>
            <w:r w:rsidRPr="00FC6910">
              <w:rPr>
                <w:rFonts w:ascii="Times New Roman" w:hAnsi="Times New Roman" w:cs="Times New Roman"/>
                <w:sz w:val="24"/>
                <w:szCs w:val="24"/>
                <w:shd w:val="clear" w:color="auto" w:fill="FFFFFF"/>
                <w:lang w:val="ru-RU"/>
              </w:rPr>
              <w:t>Госстандарт</w:t>
            </w:r>
            <w:r w:rsidRPr="00FC6910">
              <w:rPr>
                <w:rFonts w:ascii="Times New Roman" w:hAnsi="Times New Roman" w:cs="Times New Roman"/>
                <w:sz w:val="24"/>
                <w:szCs w:val="24"/>
                <w:shd w:val="clear" w:color="auto" w:fill="FFFFFF"/>
              </w:rPr>
              <w:t>, 2015. 16 </w:t>
            </w:r>
            <w:r w:rsidRPr="00FC6910">
              <w:rPr>
                <w:rFonts w:ascii="Times New Roman" w:hAnsi="Times New Roman" w:cs="Times New Roman"/>
                <w:sz w:val="24"/>
                <w:szCs w:val="24"/>
                <w:shd w:val="clear" w:color="auto" w:fill="FFFFFF"/>
                <w:lang w:val="ru-RU"/>
              </w:rPr>
              <w:t>с</w:t>
            </w:r>
            <w:r w:rsidRPr="00FC6910">
              <w:rPr>
                <w:rFonts w:ascii="Times New Roman" w:hAnsi="Times New Roman" w:cs="Times New Roman"/>
                <w:sz w:val="24"/>
                <w:szCs w:val="24"/>
                <w:shd w:val="clear" w:color="auto" w:fill="FFFFFF"/>
              </w:rPr>
              <w:t>.</w:t>
            </w:r>
            <w:r w:rsidRPr="00FC6910">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lang w:val="ru-RU"/>
              </w:rPr>
              <w:t>3</w:t>
            </w:r>
            <w:r w:rsidR="0083219C">
              <w:rPr>
                <w:rFonts w:ascii="Times New Roman" w:hAnsi="Times New Roman" w:cs="Times New Roman"/>
                <w:sz w:val="24"/>
                <w:szCs w:val="24"/>
                <w:shd w:val="clear" w:color="auto" w:fill="FFFFFF"/>
                <w:lang w:val="ru-RU"/>
              </w:rPr>
              <w:t xml:space="preserve">. </w:t>
            </w:r>
            <w:r w:rsidR="0083219C" w:rsidRPr="0083219C">
              <w:rPr>
                <w:rFonts w:ascii="Times New Roman" w:hAnsi="Times New Roman" w:cs="Times New Roman"/>
                <w:sz w:val="24"/>
                <w:szCs w:val="24"/>
                <w:shd w:val="clear" w:color="auto" w:fill="FFFFFF"/>
                <w:lang w:val="ru-RU"/>
              </w:rPr>
              <w:t xml:space="preserve">Гигиенический норматив 2.1.7.3298-15 «Ориентировочные допустимые концентрации (ОДК) </w:t>
            </w:r>
            <w:proofErr w:type="spellStart"/>
            <w:r w:rsidR="0083219C" w:rsidRPr="0083219C">
              <w:rPr>
                <w:rFonts w:ascii="Times New Roman" w:hAnsi="Times New Roman" w:cs="Times New Roman"/>
                <w:sz w:val="24"/>
                <w:szCs w:val="24"/>
                <w:shd w:val="clear" w:color="auto" w:fill="FFFFFF"/>
                <w:lang w:val="ru-RU"/>
              </w:rPr>
              <w:t>полихлорированных</w:t>
            </w:r>
            <w:proofErr w:type="spellEnd"/>
            <w:r w:rsidR="0083219C" w:rsidRPr="0083219C">
              <w:rPr>
                <w:rFonts w:ascii="Times New Roman" w:hAnsi="Times New Roman" w:cs="Times New Roman"/>
                <w:sz w:val="24"/>
                <w:szCs w:val="24"/>
                <w:shd w:val="clear" w:color="auto" w:fill="FFFFFF"/>
                <w:lang w:val="ru-RU"/>
              </w:rPr>
              <w:t xml:space="preserve"> </w:t>
            </w:r>
            <w:proofErr w:type="spellStart"/>
            <w:r w:rsidR="0083219C" w:rsidRPr="0083219C">
              <w:rPr>
                <w:rFonts w:ascii="Times New Roman" w:hAnsi="Times New Roman" w:cs="Times New Roman"/>
                <w:sz w:val="24"/>
                <w:szCs w:val="24"/>
                <w:shd w:val="clear" w:color="auto" w:fill="FFFFFF"/>
                <w:lang w:val="ru-RU"/>
              </w:rPr>
              <w:t>дибензо</w:t>
            </w:r>
            <w:proofErr w:type="spellEnd"/>
            <w:r w:rsidR="0083219C" w:rsidRPr="0083219C">
              <w:rPr>
                <w:rFonts w:ascii="Times New Roman" w:hAnsi="Times New Roman" w:cs="Times New Roman"/>
                <w:sz w:val="24"/>
                <w:szCs w:val="24"/>
                <w:shd w:val="clear" w:color="auto" w:fill="FFFFFF"/>
                <w:lang w:val="ru-RU"/>
              </w:rPr>
              <w:t>-п-</w:t>
            </w:r>
            <w:proofErr w:type="spellStart"/>
            <w:r w:rsidR="0083219C" w:rsidRPr="0083219C">
              <w:rPr>
                <w:rFonts w:ascii="Times New Roman" w:hAnsi="Times New Roman" w:cs="Times New Roman"/>
                <w:sz w:val="24"/>
                <w:szCs w:val="24"/>
                <w:shd w:val="clear" w:color="auto" w:fill="FFFFFF"/>
                <w:lang w:val="ru-RU"/>
              </w:rPr>
              <w:t>диоксинов</w:t>
            </w:r>
            <w:proofErr w:type="spellEnd"/>
            <w:r w:rsidR="0083219C" w:rsidRPr="0083219C">
              <w:rPr>
                <w:rFonts w:ascii="Times New Roman" w:hAnsi="Times New Roman" w:cs="Times New Roman"/>
                <w:sz w:val="24"/>
                <w:szCs w:val="24"/>
                <w:shd w:val="clear" w:color="auto" w:fill="FFFFFF"/>
                <w:lang w:val="ru-RU"/>
              </w:rPr>
              <w:t xml:space="preserve"> и </w:t>
            </w:r>
            <w:proofErr w:type="spellStart"/>
            <w:r w:rsidR="0083219C" w:rsidRPr="0083219C">
              <w:rPr>
                <w:rFonts w:ascii="Times New Roman" w:hAnsi="Times New Roman" w:cs="Times New Roman"/>
                <w:sz w:val="24"/>
                <w:szCs w:val="24"/>
                <w:shd w:val="clear" w:color="auto" w:fill="FFFFFF"/>
                <w:lang w:val="ru-RU"/>
              </w:rPr>
              <w:t>дибензофуранов</w:t>
            </w:r>
            <w:proofErr w:type="spellEnd"/>
            <w:r w:rsidR="0083219C" w:rsidRPr="0083219C">
              <w:rPr>
                <w:rFonts w:ascii="Times New Roman" w:hAnsi="Times New Roman" w:cs="Times New Roman"/>
                <w:sz w:val="24"/>
                <w:szCs w:val="24"/>
                <w:shd w:val="clear" w:color="auto" w:fill="FFFFFF"/>
                <w:lang w:val="ru-RU"/>
              </w:rPr>
              <w:t xml:space="preserve"> (в пересчете на 2,3,7,8-тетрахлордибензо-пара-диоксин и его аналоги) в почве населенных мест, сельскохозяйственных угодий и промышленной площадки». 15 сентября 2015 г. </w:t>
            </w:r>
            <w:r w:rsidR="0083219C" w:rsidRPr="0083219C">
              <w:rPr>
                <w:rFonts w:ascii="Times New Roman" w:hAnsi="Times New Roman" w:cs="Times New Roman"/>
                <w:sz w:val="24"/>
                <w:szCs w:val="24"/>
                <w:shd w:val="clear" w:color="auto" w:fill="FFFFFF"/>
              </w:rPr>
              <w:t>http</w:t>
            </w:r>
            <w:r w:rsidR="0083219C" w:rsidRPr="0083219C">
              <w:rPr>
                <w:rFonts w:ascii="Times New Roman" w:hAnsi="Times New Roman" w:cs="Times New Roman"/>
                <w:sz w:val="24"/>
                <w:szCs w:val="24"/>
                <w:shd w:val="clear" w:color="auto" w:fill="FFFFFF"/>
                <w:lang w:val="ru-RU"/>
              </w:rPr>
              <w:t>://</w:t>
            </w:r>
            <w:r w:rsidR="0083219C" w:rsidRPr="0083219C">
              <w:rPr>
                <w:rFonts w:ascii="Times New Roman" w:hAnsi="Times New Roman" w:cs="Times New Roman"/>
                <w:sz w:val="24"/>
                <w:szCs w:val="24"/>
                <w:shd w:val="clear" w:color="auto" w:fill="FFFFFF"/>
              </w:rPr>
              <w:t>docs</w:t>
            </w:r>
            <w:r w:rsidR="0083219C" w:rsidRPr="0083219C">
              <w:rPr>
                <w:rFonts w:ascii="Times New Roman" w:hAnsi="Times New Roman" w:cs="Times New Roman"/>
                <w:sz w:val="24"/>
                <w:szCs w:val="24"/>
                <w:shd w:val="clear" w:color="auto" w:fill="FFFFFF"/>
                <w:lang w:val="ru-RU"/>
              </w:rPr>
              <w:t>.</w:t>
            </w:r>
            <w:proofErr w:type="spellStart"/>
            <w:r w:rsidR="0083219C" w:rsidRPr="0083219C">
              <w:rPr>
                <w:rFonts w:ascii="Times New Roman" w:hAnsi="Times New Roman" w:cs="Times New Roman"/>
                <w:sz w:val="24"/>
                <w:szCs w:val="24"/>
                <w:shd w:val="clear" w:color="auto" w:fill="FFFFFF"/>
              </w:rPr>
              <w:t>cntd</w:t>
            </w:r>
            <w:proofErr w:type="spellEnd"/>
            <w:r w:rsidR="0083219C" w:rsidRPr="0083219C">
              <w:rPr>
                <w:rFonts w:ascii="Times New Roman" w:hAnsi="Times New Roman" w:cs="Times New Roman"/>
                <w:sz w:val="24"/>
                <w:szCs w:val="24"/>
                <w:shd w:val="clear" w:color="auto" w:fill="FFFFFF"/>
                <w:lang w:val="ru-RU"/>
              </w:rPr>
              <w:t>.</w:t>
            </w:r>
            <w:proofErr w:type="spellStart"/>
            <w:r w:rsidR="0083219C" w:rsidRPr="0083219C">
              <w:rPr>
                <w:rFonts w:ascii="Times New Roman" w:hAnsi="Times New Roman" w:cs="Times New Roman"/>
                <w:sz w:val="24"/>
                <w:szCs w:val="24"/>
                <w:shd w:val="clear" w:color="auto" w:fill="FFFFFF"/>
              </w:rPr>
              <w:t>ru</w:t>
            </w:r>
            <w:proofErr w:type="spellEnd"/>
            <w:r w:rsidR="0083219C" w:rsidRPr="0083219C">
              <w:rPr>
                <w:rFonts w:ascii="Times New Roman" w:hAnsi="Times New Roman" w:cs="Times New Roman"/>
                <w:sz w:val="24"/>
                <w:szCs w:val="24"/>
                <w:shd w:val="clear" w:color="auto" w:fill="FFFFFF"/>
                <w:lang w:val="ru-RU"/>
              </w:rPr>
              <w:t>/</w:t>
            </w:r>
            <w:r w:rsidR="0083219C" w:rsidRPr="0083219C">
              <w:rPr>
                <w:rFonts w:ascii="Times New Roman" w:hAnsi="Times New Roman" w:cs="Times New Roman"/>
                <w:sz w:val="24"/>
                <w:szCs w:val="24"/>
                <w:shd w:val="clear" w:color="auto" w:fill="FFFFFF"/>
              </w:rPr>
              <w:t>document</w:t>
            </w:r>
            <w:r w:rsidR="0083219C" w:rsidRPr="0083219C">
              <w:rPr>
                <w:rFonts w:ascii="Times New Roman" w:hAnsi="Times New Roman" w:cs="Times New Roman"/>
                <w:sz w:val="24"/>
                <w:szCs w:val="24"/>
                <w:shd w:val="clear" w:color="auto" w:fill="FFFFFF"/>
                <w:lang w:val="ru-RU"/>
              </w:rPr>
              <w:t>/420306463#</w:t>
            </w:r>
            <w:proofErr w:type="spellStart"/>
            <w:r w:rsidR="0083219C" w:rsidRPr="0083219C">
              <w:rPr>
                <w:rFonts w:ascii="Times New Roman" w:hAnsi="Times New Roman" w:cs="Times New Roman"/>
                <w:sz w:val="24"/>
                <w:szCs w:val="24"/>
                <w:shd w:val="clear" w:color="auto" w:fill="FFFFFF"/>
              </w:rPr>
              <w:t>loginform</w:t>
            </w:r>
            <w:proofErr w:type="spellEnd"/>
            <w:r w:rsidR="0083219C" w:rsidRPr="0083219C">
              <w:rPr>
                <w:rFonts w:ascii="Times New Roman" w:hAnsi="Times New Roman" w:cs="Times New Roman"/>
                <w:sz w:val="24"/>
                <w:szCs w:val="24"/>
                <w:shd w:val="clear" w:color="auto" w:fill="FFFFFF"/>
                <w:lang w:val="ru-RU"/>
              </w:rPr>
              <w:t xml:space="preserve"> (дата обращения 9.10.2018).</w:t>
            </w:r>
            <w:bookmarkStart w:id="0" w:name="_GoBack"/>
            <w:bookmarkEnd w:id="0"/>
          </w:p>
        </w:tc>
        <w:tc>
          <w:tcPr>
            <w:tcW w:w="5082" w:type="dxa"/>
          </w:tcPr>
          <w:p w:rsidR="00E009BC" w:rsidRDefault="0083219C" w:rsidP="0085369A">
            <w:pPr>
              <w:pStyle w:val="a3"/>
              <w:spacing w:line="276" w:lineRule="auto"/>
              <w:rPr>
                <w:rFonts w:ascii="Times New Roman" w:hAnsi="Times New Roman" w:cs="Times New Roman"/>
                <w:sz w:val="24"/>
                <w:szCs w:val="24"/>
                <w:shd w:val="clear" w:color="auto" w:fill="FFFFFF"/>
                <w:lang w:val="ru-RU"/>
              </w:rPr>
            </w:pPr>
            <w:r w:rsidRPr="0016575E">
              <w:rPr>
                <w:rFonts w:ascii="Times New Roman" w:hAnsi="Times New Roman" w:cs="Times New Roman"/>
                <w:sz w:val="24"/>
                <w:szCs w:val="24"/>
                <w:shd w:val="clear" w:color="auto" w:fill="FFFFFF"/>
              </w:rPr>
              <w:t xml:space="preserve">1. </w:t>
            </w:r>
            <w:r w:rsidR="0085369A" w:rsidRPr="0085369A">
              <w:rPr>
                <w:rFonts w:ascii="Times New Roman" w:hAnsi="Times New Roman" w:cs="Times New Roman"/>
                <w:sz w:val="24"/>
                <w:szCs w:val="24"/>
                <w:shd w:val="clear" w:color="auto" w:fill="FFFFFF"/>
              </w:rPr>
              <w:t>GOST</w:t>
            </w:r>
            <w:r w:rsidR="0085369A" w:rsidRPr="0016575E">
              <w:rPr>
                <w:rFonts w:ascii="Times New Roman" w:hAnsi="Times New Roman" w:cs="Times New Roman"/>
                <w:sz w:val="24"/>
                <w:szCs w:val="24"/>
                <w:shd w:val="clear" w:color="auto" w:fill="FFFFFF"/>
              </w:rPr>
              <w:t xml:space="preserve"> [</w:t>
            </w:r>
            <w:r w:rsidR="0085369A" w:rsidRPr="0085369A">
              <w:rPr>
                <w:rFonts w:ascii="Times New Roman" w:hAnsi="Times New Roman" w:cs="Times New Roman"/>
                <w:sz w:val="24"/>
                <w:szCs w:val="24"/>
                <w:shd w:val="clear" w:color="auto" w:fill="FFFFFF"/>
              </w:rPr>
              <w:t>State</w:t>
            </w:r>
            <w:r w:rsidR="0085369A" w:rsidRPr="0016575E">
              <w:rPr>
                <w:rFonts w:ascii="Times New Roman" w:hAnsi="Times New Roman" w:cs="Times New Roman"/>
                <w:sz w:val="24"/>
                <w:szCs w:val="24"/>
                <w:shd w:val="clear" w:color="auto" w:fill="FFFFFF"/>
              </w:rPr>
              <w:t xml:space="preserve"> </w:t>
            </w:r>
            <w:r w:rsidR="0085369A" w:rsidRPr="0085369A">
              <w:rPr>
                <w:rFonts w:ascii="Times New Roman" w:hAnsi="Times New Roman" w:cs="Times New Roman"/>
                <w:sz w:val="24"/>
                <w:szCs w:val="24"/>
                <w:shd w:val="clear" w:color="auto" w:fill="FFFFFF"/>
              </w:rPr>
              <w:t>Standar</w:t>
            </w:r>
            <w:r w:rsidR="003D30F1">
              <w:rPr>
                <w:rFonts w:ascii="Times New Roman" w:hAnsi="Times New Roman" w:cs="Times New Roman"/>
                <w:sz w:val="24"/>
                <w:szCs w:val="24"/>
                <w:shd w:val="clear" w:color="auto" w:fill="FFFFFF"/>
              </w:rPr>
              <w:t>d</w:t>
            </w:r>
            <w:r w:rsidR="0085369A" w:rsidRPr="0016575E">
              <w:rPr>
                <w:rFonts w:ascii="Times New Roman" w:hAnsi="Times New Roman" w:cs="Times New Roman"/>
                <w:sz w:val="24"/>
                <w:szCs w:val="24"/>
                <w:shd w:val="clear" w:color="auto" w:fill="FFFFFF"/>
              </w:rPr>
              <w:t xml:space="preserve">] 8677-76. </w:t>
            </w:r>
            <w:r w:rsidR="0085369A" w:rsidRPr="0085369A">
              <w:rPr>
                <w:rFonts w:ascii="Times New Roman" w:hAnsi="Times New Roman" w:cs="Times New Roman"/>
                <w:sz w:val="24"/>
                <w:szCs w:val="24"/>
                <w:shd w:val="clear" w:color="auto" w:fill="FFFFFF"/>
              </w:rPr>
              <w:t>Reagents</w:t>
            </w:r>
            <w:r w:rsidR="0085369A" w:rsidRPr="0016575E">
              <w:rPr>
                <w:rFonts w:ascii="Times New Roman" w:hAnsi="Times New Roman" w:cs="Times New Roman"/>
                <w:sz w:val="24"/>
                <w:szCs w:val="24"/>
                <w:shd w:val="clear" w:color="auto" w:fill="FFFFFF"/>
              </w:rPr>
              <w:t xml:space="preserve">. </w:t>
            </w:r>
            <w:r w:rsidR="0085369A" w:rsidRPr="0085369A">
              <w:rPr>
                <w:rFonts w:ascii="Times New Roman" w:hAnsi="Times New Roman" w:cs="Times New Roman"/>
                <w:sz w:val="24"/>
                <w:szCs w:val="24"/>
                <w:shd w:val="clear" w:color="auto" w:fill="FFFFFF"/>
              </w:rPr>
              <w:t>Calcium</w:t>
            </w:r>
            <w:r w:rsidR="0085369A" w:rsidRPr="0016575E">
              <w:rPr>
                <w:rFonts w:ascii="Times New Roman" w:hAnsi="Times New Roman" w:cs="Times New Roman"/>
                <w:sz w:val="24"/>
                <w:szCs w:val="24"/>
                <w:shd w:val="clear" w:color="auto" w:fill="FFFFFF"/>
              </w:rPr>
              <w:t xml:space="preserve"> </w:t>
            </w:r>
            <w:r w:rsidR="0085369A" w:rsidRPr="0085369A">
              <w:rPr>
                <w:rFonts w:ascii="Times New Roman" w:hAnsi="Times New Roman" w:cs="Times New Roman"/>
                <w:sz w:val="24"/>
                <w:szCs w:val="24"/>
                <w:shd w:val="clear" w:color="auto" w:fill="FFFFFF"/>
              </w:rPr>
              <w:t>oxide</w:t>
            </w:r>
            <w:r w:rsidR="0085369A" w:rsidRPr="0016575E">
              <w:rPr>
                <w:rFonts w:ascii="Times New Roman" w:hAnsi="Times New Roman" w:cs="Times New Roman"/>
                <w:sz w:val="24"/>
                <w:szCs w:val="24"/>
                <w:shd w:val="clear" w:color="auto" w:fill="FFFFFF"/>
              </w:rPr>
              <w:t xml:space="preserve">. </w:t>
            </w:r>
            <w:r w:rsidR="0085369A" w:rsidRPr="0085369A">
              <w:rPr>
                <w:rFonts w:ascii="Times New Roman" w:hAnsi="Times New Roman" w:cs="Times New Roman"/>
                <w:sz w:val="24"/>
                <w:szCs w:val="24"/>
                <w:shd w:val="clear" w:color="auto" w:fill="FFFFFF"/>
              </w:rPr>
              <w:t>Technical</w:t>
            </w:r>
            <w:r w:rsidR="0085369A" w:rsidRPr="0083219C">
              <w:rPr>
                <w:rFonts w:ascii="Times New Roman" w:hAnsi="Times New Roman" w:cs="Times New Roman"/>
                <w:sz w:val="24"/>
                <w:szCs w:val="24"/>
                <w:shd w:val="clear" w:color="auto" w:fill="FFFFFF"/>
                <w:lang w:val="ru-RU"/>
              </w:rPr>
              <w:t xml:space="preserve"> </w:t>
            </w:r>
            <w:r w:rsidR="0085369A" w:rsidRPr="0085369A">
              <w:rPr>
                <w:rFonts w:ascii="Times New Roman" w:hAnsi="Times New Roman" w:cs="Times New Roman"/>
                <w:sz w:val="24"/>
                <w:szCs w:val="24"/>
                <w:shd w:val="clear" w:color="auto" w:fill="FFFFFF"/>
              </w:rPr>
              <w:t>conditions</w:t>
            </w:r>
            <w:r w:rsidR="0085369A" w:rsidRPr="0083219C">
              <w:rPr>
                <w:rFonts w:ascii="Times New Roman" w:hAnsi="Times New Roman" w:cs="Times New Roman"/>
                <w:sz w:val="24"/>
                <w:szCs w:val="24"/>
                <w:shd w:val="clear" w:color="auto" w:fill="FFFFFF"/>
                <w:lang w:val="ru-RU"/>
              </w:rPr>
              <w:t xml:space="preserve"> [</w:t>
            </w:r>
            <w:r w:rsidR="0085369A" w:rsidRPr="0085369A">
              <w:rPr>
                <w:rFonts w:ascii="Times New Roman" w:hAnsi="Times New Roman" w:cs="Times New Roman"/>
                <w:sz w:val="24"/>
                <w:szCs w:val="24"/>
                <w:shd w:val="clear" w:color="auto" w:fill="FFFFFF"/>
              </w:rPr>
              <w:t>in</w:t>
            </w:r>
            <w:r w:rsidR="0085369A" w:rsidRPr="0083219C">
              <w:rPr>
                <w:rFonts w:ascii="Times New Roman" w:hAnsi="Times New Roman" w:cs="Times New Roman"/>
                <w:sz w:val="24"/>
                <w:szCs w:val="24"/>
                <w:shd w:val="clear" w:color="auto" w:fill="FFFFFF"/>
                <w:lang w:val="ru-RU"/>
              </w:rPr>
              <w:t xml:space="preserve"> </w:t>
            </w:r>
            <w:r w:rsidR="0085369A" w:rsidRPr="0085369A">
              <w:rPr>
                <w:rFonts w:ascii="Times New Roman" w:hAnsi="Times New Roman" w:cs="Times New Roman"/>
                <w:sz w:val="24"/>
                <w:szCs w:val="24"/>
                <w:shd w:val="clear" w:color="auto" w:fill="FFFFFF"/>
              </w:rPr>
              <w:t>Russian</w:t>
            </w:r>
            <w:r w:rsidR="0085369A" w:rsidRPr="0083219C">
              <w:rPr>
                <w:rFonts w:ascii="Times New Roman" w:hAnsi="Times New Roman" w:cs="Times New Roman"/>
                <w:sz w:val="24"/>
                <w:szCs w:val="24"/>
                <w:shd w:val="clear" w:color="auto" w:fill="FFFFFF"/>
                <w:lang w:val="ru-RU"/>
              </w:rPr>
              <w:t>].</w:t>
            </w:r>
          </w:p>
          <w:p w:rsidR="00FC6910" w:rsidRPr="00FC6910" w:rsidRDefault="00FC6910" w:rsidP="0085369A">
            <w:pPr>
              <w:pStyle w:val="a3"/>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ru-RU"/>
              </w:rPr>
              <w:t xml:space="preserve">2. </w:t>
            </w:r>
            <w:r w:rsidRPr="00FC6910">
              <w:rPr>
                <w:rFonts w:ascii="Times New Roman" w:hAnsi="Times New Roman" w:cs="Times New Roman"/>
                <w:sz w:val="24"/>
                <w:szCs w:val="24"/>
                <w:shd w:val="clear" w:color="auto" w:fill="FFFFFF"/>
              </w:rPr>
              <w:t xml:space="preserve">GOST [State Standard] 31504-2012. Milk and milk products. Determination of preservation agents and dyes by HPLC. Minsk: </w:t>
            </w:r>
            <w:proofErr w:type="spellStart"/>
            <w:r w:rsidRPr="00FC6910">
              <w:rPr>
                <w:rFonts w:ascii="Times New Roman" w:hAnsi="Times New Roman" w:cs="Times New Roman"/>
                <w:sz w:val="24"/>
                <w:szCs w:val="24"/>
                <w:shd w:val="clear" w:color="auto" w:fill="FFFFFF"/>
              </w:rPr>
              <w:t>Gosstandart</w:t>
            </w:r>
            <w:proofErr w:type="spellEnd"/>
            <w:r w:rsidRPr="00FC6910">
              <w:rPr>
                <w:rFonts w:ascii="Times New Roman" w:hAnsi="Times New Roman" w:cs="Times New Roman"/>
                <w:sz w:val="24"/>
                <w:szCs w:val="24"/>
                <w:shd w:val="clear" w:color="auto" w:fill="FFFFFF"/>
              </w:rPr>
              <w:t>, 2015. 16 p. [in Russian].</w:t>
            </w:r>
          </w:p>
          <w:p w:rsidR="0083219C" w:rsidRPr="0083219C" w:rsidRDefault="0083219C" w:rsidP="0083219C">
            <w:pPr>
              <w:pStyle w:val="a3"/>
              <w:spacing w:line="276" w:lineRule="auto"/>
              <w:rPr>
                <w:rFonts w:ascii="Times New Roman" w:hAnsi="Times New Roman" w:cs="Times New Roman"/>
                <w:sz w:val="24"/>
                <w:szCs w:val="24"/>
              </w:rPr>
            </w:pPr>
            <w:r w:rsidRPr="0083219C">
              <w:rPr>
                <w:rFonts w:ascii="Times New Roman" w:hAnsi="Times New Roman" w:cs="Times New Roman"/>
                <w:sz w:val="24"/>
                <w:szCs w:val="24"/>
                <w:shd w:val="clear" w:color="auto" w:fill="FFFFFF"/>
              </w:rPr>
              <w:t xml:space="preserve">2. Hygienic Standard 2.1.7.3298-15 “Approximate permissible concentrations of polychlorinated </w:t>
            </w:r>
            <w:proofErr w:type="spellStart"/>
            <w:r w:rsidRPr="0083219C">
              <w:rPr>
                <w:rFonts w:ascii="Times New Roman" w:hAnsi="Times New Roman" w:cs="Times New Roman"/>
                <w:sz w:val="24"/>
                <w:szCs w:val="24"/>
                <w:shd w:val="clear" w:color="auto" w:fill="FFFFFF"/>
              </w:rPr>
              <w:t>dibenzo</w:t>
            </w:r>
            <w:proofErr w:type="spellEnd"/>
            <w:r w:rsidRPr="0083219C">
              <w:rPr>
                <w:rFonts w:ascii="Times New Roman" w:hAnsi="Times New Roman" w:cs="Times New Roman"/>
                <w:sz w:val="24"/>
                <w:szCs w:val="24"/>
                <w:shd w:val="clear" w:color="auto" w:fill="FFFFFF"/>
              </w:rPr>
              <w:t>-p-dioxins and dibenzofurans (equivalent to 2</w:t>
            </w:r>
            <w:proofErr w:type="gramStart"/>
            <w:r w:rsidRPr="0083219C">
              <w:rPr>
                <w:rFonts w:ascii="Times New Roman" w:hAnsi="Times New Roman" w:cs="Times New Roman"/>
                <w:sz w:val="24"/>
                <w:szCs w:val="24"/>
                <w:shd w:val="clear" w:color="auto" w:fill="FFFFFF"/>
              </w:rPr>
              <w:t>,3,7,8</w:t>
            </w:r>
            <w:proofErr w:type="gramEnd"/>
            <w:r w:rsidRPr="0083219C">
              <w:rPr>
                <w:rFonts w:ascii="Times New Roman" w:hAnsi="Times New Roman" w:cs="Times New Roman"/>
                <w:sz w:val="24"/>
                <w:szCs w:val="24"/>
                <w:shd w:val="clear" w:color="auto" w:fill="FFFFFF"/>
              </w:rPr>
              <w:t>-tetrachlorodibenzopara-dioxin and its analogues) in the soil of populated areas, agricultural lands and industrial site”. September 15, 2015. http://docs.cntd.ru/document/420306463#loginform (accessed 9.10.2018) [in Russian].</w:t>
            </w:r>
          </w:p>
        </w:tc>
      </w:tr>
      <w:tr w:rsidR="00E009BC" w:rsidRPr="002B1C5C" w:rsidTr="00BD38BF">
        <w:tc>
          <w:tcPr>
            <w:tcW w:w="9619" w:type="dxa"/>
            <w:gridSpan w:val="2"/>
          </w:tcPr>
          <w:p w:rsidR="00E009BC" w:rsidRPr="0085369A" w:rsidRDefault="00E009BC" w:rsidP="00A56740">
            <w:pPr>
              <w:pStyle w:val="a3"/>
              <w:spacing w:line="276" w:lineRule="auto"/>
              <w:ind w:right="1724"/>
              <w:rPr>
                <w:rFonts w:ascii="Times New Roman" w:hAnsi="Times New Roman" w:cs="Times New Roman"/>
                <w:b/>
                <w:sz w:val="28"/>
                <w:szCs w:val="28"/>
                <w:lang w:val="ru-RU"/>
              </w:rPr>
            </w:pPr>
            <w:r w:rsidRPr="0085369A">
              <w:rPr>
                <w:rFonts w:ascii="Times New Roman" w:hAnsi="Times New Roman" w:cs="Times New Roman"/>
                <w:b/>
                <w:sz w:val="28"/>
                <w:szCs w:val="28"/>
                <w:lang w:val="ru-RU"/>
              </w:rPr>
              <w:t>Электронные источники</w:t>
            </w:r>
          </w:p>
        </w:tc>
      </w:tr>
      <w:tr w:rsidR="00E009BC" w:rsidRPr="00280C2A" w:rsidTr="00BD38BF">
        <w:tc>
          <w:tcPr>
            <w:tcW w:w="4537" w:type="dxa"/>
          </w:tcPr>
          <w:p w:rsidR="00280C2A" w:rsidRPr="0085369A" w:rsidRDefault="0085369A" w:rsidP="0085369A">
            <w:pPr>
              <w:pStyle w:val="a3"/>
              <w:spacing w:line="276" w:lineRule="auto"/>
              <w:rPr>
                <w:rFonts w:ascii="Times New Roman" w:hAnsi="Times New Roman" w:cs="Times New Roman"/>
                <w:sz w:val="24"/>
                <w:szCs w:val="24"/>
                <w:lang w:val="ru-RU"/>
              </w:rPr>
            </w:pPr>
            <w:r w:rsidRPr="0085369A">
              <w:rPr>
                <w:rFonts w:ascii="Times New Roman" w:hAnsi="Times New Roman" w:cs="Times New Roman"/>
                <w:sz w:val="24"/>
                <w:szCs w:val="24"/>
                <w:shd w:val="clear" w:color="auto" w:fill="FFFFFF"/>
                <w:lang w:val="ru-RU"/>
              </w:rPr>
              <w:t xml:space="preserve">Стокгольмская конвенция о стойких органических загрязнителях. </w:t>
            </w:r>
            <w:r w:rsidRPr="0085369A">
              <w:rPr>
                <w:rFonts w:ascii="Times New Roman" w:hAnsi="Times New Roman" w:cs="Times New Roman"/>
                <w:sz w:val="24"/>
                <w:szCs w:val="24"/>
                <w:shd w:val="clear" w:color="auto" w:fill="FFFFFF"/>
              </w:rPr>
              <w:t>http</w:t>
            </w:r>
            <w:r w:rsidRPr="0085369A">
              <w:rPr>
                <w:rFonts w:ascii="Times New Roman" w:hAnsi="Times New Roman" w:cs="Times New Roman"/>
                <w:sz w:val="24"/>
                <w:szCs w:val="24"/>
                <w:shd w:val="clear" w:color="auto" w:fill="FFFFFF"/>
                <w:lang w:val="ru-RU"/>
              </w:rPr>
              <w:t>://</w:t>
            </w:r>
            <w:r w:rsidRPr="0085369A">
              <w:rPr>
                <w:rFonts w:ascii="Times New Roman" w:hAnsi="Times New Roman" w:cs="Times New Roman"/>
                <w:sz w:val="24"/>
                <w:szCs w:val="24"/>
                <w:shd w:val="clear" w:color="auto" w:fill="FFFFFF"/>
              </w:rPr>
              <w:t>www</w:t>
            </w:r>
            <w:r w:rsidRPr="0085369A">
              <w:rPr>
                <w:rFonts w:ascii="Times New Roman" w:hAnsi="Times New Roman" w:cs="Times New Roman"/>
                <w:sz w:val="24"/>
                <w:szCs w:val="24"/>
                <w:shd w:val="clear" w:color="auto" w:fill="FFFFFF"/>
                <w:lang w:val="ru-RU"/>
              </w:rPr>
              <w:t>.</w:t>
            </w:r>
            <w:r w:rsidRPr="0085369A">
              <w:rPr>
                <w:rFonts w:ascii="Times New Roman" w:hAnsi="Times New Roman" w:cs="Times New Roman"/>
                <w:sz w:val="24"/>
                <w:szCs w:val="24"/>
                <w:shd w:val="clear" w:color="auto" w:fill="FFFFFF"/>
              </w:rPr>
              <w:t>un</w:t>
            </w:r>
            <w:r w:rsidRPr="0085369A">
              <w:rPr>
                <w:rFonts w:ascii="Times New Roman" w:hAnsi="Times New Roman" w:cs="Times New Roman"/>
                <w:sz w:val="24"/>
                <w:szCs w:val="24"/>
                <w:shd w:val="clear" w:color="auto" w:fill="FFFFFF"/>
                <w:lang w:val="ru-RU"/>
              </w:rPr>
              <w:t>.</w:t>
            </w:r>
            <w:r w:rsidRPr="0085369A">
              <w:rPr>
                <w:rFonts w:ascii="Times New Roman" w:hAnsi="Times New Roman" w:cs="Times New Roman"/>
                <w:sz w:val="24"/>
                <w:szCs w:val="24"/>
                <w:shd w:val="clear" w:color="auto" w:fill="FFFFFF"/>
              </w:rPr>
              <w:t>org</w:t>
            </w:r>
            <w:r w:rsidRPr="0085369A">
              <w:rPr>
                <w:rFonts w:ascii="Times New Roman" w:hAnsi="Times New Roman" w:cs="Times New Roman"/>
                <w:sz w:val="24"/>
                <w:szCs w:val="24"/>
                <w:shd w:val="clear" w:color="auto" w:fill="FFFFFF"/>
                <w:lang w:val="ru-RU"/>
              </w:rPr>
              <w:t>/</w:t>
            </w:r>
            <w:proofErr w:type="spellStart"/>
            <w:r w:rsidRPr="0085369A">
              <w:rPr>
                <w:rFonts w:ascii="Times New Roman" w:hAnsi="Times New Roman" w:cs="Times New Roman"/>
                <w:sz w:val="24"/>
                <w:szCs w:val="24"/>
                <w:shd w:val="clear" w:color="auto" w:fill="FFFFFF"/>
              </w:rPr>
              <w:t>ru</w:t>
            </w:r>
            <w:proofErr w:type="spellEnd"/>
            <w:r w:rsidRPr="0085369A">
              <w:rPr>
                <w:rFonts w:ascii="Times New Roman" w:hAnsi="Times New Roman" w:cs="Times New Roman"/>
                <w:sz w:val="24"/>
                <w:szCs w:val="24"/>
                <w:shd w:val="clear" w:color="auto" w:fill="FFFFFF"/>
                <w:lang w:val="ru-RU"/>
              </w:rPr>
              <w:t>/</w:t>
            </w:r>
            <w:r w:rsidRPr="0085369A">
              <w:rPr>
                <w:rFonts w:ascii="Times New Roman" w:hAnsi="Times New Roman" w:cs="Times New Roman"/>
                <w:sz w:val="24"/>
                <w:szCs w:val="24"/>
                <w:shd w:val="clear" w:color="auto" w:fill="FFFFFF"/>
              </w:rPr>
              <w:t>documents</w:t>
            </w:r>
            <w:r w:rsidRPr="0085369A">
              <w:rPr>
                <w:rFonts w:ascii="Times New Roman" w:hAnsi="Times New Roman" w:cs="Times New Roman"/>
                <w:sz w:val="24"/>
                <w:szCs w:val="24"/>
                <w:shd w:val="clear" w:color="auto" w:fill="FFFFFF"/>
                <w:lang w:val="ru-RU"/>
              </w:rPr>
              <w:t>/</w:t>
            </w:r>
            <w:proofErr w:type="spellStart"/>
            <w:r w:rsidRPr="0085369A">
              <w:rPr>
                <w:rFonts w:ascii="Times New Roman" w:hAnsi="Times New Roman" w:cs="Times New Roman"/>
                <w:sz w:val="24"/>
                <w:szCs w:val="24"/>
                <w:shd w:val="clear" w:color="auto" w:fill="FFFFFF"/>
              </w:rPr>
              <w:t>decl</w:t>
            </w:r>
            <w:proofErr w:type="spellEnd"/>
            <w:r w:rsidRPr="0085369A">
              <w:rPr>
                <w:rFonts w:ascii="Times New Roman" w:hAnsi="Times New Roman" w:cs="Times New Roman"/>
                <w:sz w:val="24"/>
                <w:szCs w:val="24"/>
                <w:shd w:val="clear" w:color="auto" w:fill="FFFFFF"/>
                <w:lang w:val="ru-RU"/>
              </w:rPr>
              <w:t>_</w:t>
            </w:r>
            <w:r w:rsidRPr="0085369A">
              <w:rPr>
                <w:rFonts w:ascii="Times New Roman" w:hAnsi="Times New Roman" w:cs="Times New Roman"/>
                <w:sz w:val="24"/>
                <w:szCs w:val="24"/>
                <w:shd w:val="clear" w:color="auto" w:fill="FFFFFF"/>
              </w:rPr>
              <w:t>conv</w:t>
            </w:r>
            <w:r w:rsidRPr="0085369A">
              <w:rPr>
                <w:rFonts w:ascii="Times New Roman" w:hAnsi="Times New Roman" w:cs="Times New Roman"/>
                <w:sz w:val="24"/>
                <w:szCs w:val="24"/>
                <w:shd w:val="clear" w:color="auto" w:fill="FFFFFF"/>
                <w:lang w:val="ru-RU"/>
              </w:rPr>
              <w:t>/</w:t>
            </w:r>
            <w:r w:rsidRPr="0085369A">
              <w:rPr>
                <w:rFonts w:ascii="Times New Roman" w:hAnsi="Times New Roman" w:cs="Times New Roman"/>
                <w:sz w:val="24"/>
                <w:szCs w:val="24"/>
                <w:shd w:val="clear" w:color="auto" w:fill="FFFFFF"/>
              </w:rPr>
              <w:t>conventions</w:t>
            </w:r>
            <w:r w:rsidRPr="0085369A">
              <w:rPr>
                <w:rFonts w:ascii="Times New Roman" w:hAnsi="Times New Roman" w:cs="Times New Roman"/>
                <w:sz w:val="24"/>
                <w:szCs w:val="24"/>
                <w:shd w:val="clear" w:color="auto" w:fill="FFFFFF"/>
                <w:lang w:val="ru-RU"/>
              </w:rPr>
              <w:t>/</w:t>
            </w:r>
            <w:r w:rsidRPr="0085369A">
              <w:rPr>
                <w:rFonts w:ascii="Times New Roman" w:hAnsi="Times New Roman" w:cs="Times New Roman"/>
                <w:sz w:val="24"/>
                <w:szCs w:val="24"/>
                <w:shd w:val="clear" w:color="auto" w:fill="FFFFFF"/>
              </w:rPr>
              <w:t>pdf</w:t>
            </w:r>
            <w:r w:rsidRPr="0085369A">
              <w:rPr>
                <w:rFonts w:ascii="Times New Roman" w:hAnsi="Times New Roman" w:cs="Times New Roman"/>
                <w:sz w:val="24"/>
                <w:szCs w:val="24"/>
                <w:shd w:val="clear" w:color="auto" w:fill="FFFFFF"/>
                <w:lang w:val="ru-RU"/>
              </w:rPr>
              <w:t>/</w:t>
            </w:r>
            <w:r w:rsidRPr="0085369A">
              <w:rPr>
                <w:rFonts w:ascii="Times New Roman" w:hAnsi="Times New Roman" w:cs="Times New Roman"/>
                <w:sz w:val="24"/>
                <w:szCs w:val="24"/>
                <w:shd w:val="clear" w:color="auto" w:fill="FFFFFF"/>
              </w:rPr>
              <w:t>pollutants</w:t>
            </w:r>
            <w:r w:rsidRPr="0085369A">
              <w:rPr>
                <w:rFonts w:ascii="Times New Roman" w:hAnsi="Times New Roman" w:cs="Times New Roman"/>
                <w:sz w:val="24"/>
                <w:szCs w:val="24"/>
                <w:shd w:val="clear" w:color="auto" w:fill="FFFFFF"/>
                <w:lang w:val="ru-RU"/>
              </w:rPr>
              <w:t>.</w:t>
            </w:r>
            <w:r w:rsidRPr="0085369A">
              <w:rPr>
                <w:rFonts w:ascii="Times New Roman" w:hAnsi="Times New Roman" w:cs="Times New Roman"/>
                <w:sz w:val="24"/>
                <w:szCs w:val="24"/>
                <w:shd w:val="clear" w:color="auto" w:fill="FFFFFF"/>
              </w:rPr>
              <w:t>pdf</w:t>
            </w:r>
            <w:r w:rsidRPr="0085369A">
              <w:rPr>
                <w:rFonts w:ascii="Times New Roman" w:hAnsi="Times New Roman" w:cs="Times New Roman"/>
                <w:sz w:val="24"/>
                <w:szCs w:val="24"/>
                <w:shd w:val="clear" w:color="auto" w:fill="FFFFFF"/>
                <w:lang w:val="ru-RU"/>
              </w:rPr>
              <w:t xml:space="preserve"> (дата обращения: 30.10.2018).</w:t>
            </w:r>
          </w:p>
        </w:tc>
        <w:tc>
          <w:tcPr>
            <w:tcW w:w="5082" w:type="dxa"/>
          </w:tcPr>
          <w:p w:rsidR="00E009BC" w:rsidRPr="0085369A" w:rsidRDefault="00280C2A" w:rsidP="0085369A">
            <w:pPr>
              <w:widowControl/>
              <w:shd w:val="clear" w:color="auto" w:fill="FFFFFF"/>
              <w:autoSpaceDE/>
              <w:autoSpaceDN/>
              <w:rPr>
                <w:rFonts w:ascii="Times New Roman" w:eastAsia="Times New Roman" w:hAnsi="Times New Roman" w:cs="Times New Roman"/>
                <w:color w:val="111717"/>
                <w:sz w:val="24"/>
                <w:szCs w:val="24"/>
                <w:lang w:eastAsia="ru-RU"/>
              </w:rPr>
            </w:pPr>
            <w:r w:rsidRPr="00280C2A">
              <w:rPr>
                <w:rFonts w:ascii="Times New Roman" w:eastAsia="Times New Roman" w:hAnsi="Times New Roman" w:cs="Times New Roman"/>
                <w:color w:val="111717"/>
                <w:sz w:val="24"/>
                <w:szCs w:val="24"/>
                <w:lang w:eastAsia="ru-RU"/>
              </w:rPr>
              <w:t>Stockholm Convention on Persistent Organic Pollutants. http://chm.pops.int/TheConvention/Overview/TextoftheConvention/tabid/2232/Default.aspx (accessed 30.10.2018).</w:t>
            </w:r>
          </w:p>
        </w:tc>
      </w:tr>
    </w:tbl>
    <w:p w:rsidR="008F1C01" w:rsidRDefault="008F1C01" w:rsidP="003D30F1">
      <w:pPr>
        <w:pStyle w:val="a3"/>
        <w:ind w:right="1185"/>
        <w:jc w:val="both"/>
        <w:rPr>
          <w:rFonts w:ascii="Times New Roman" w:hAnsi="Times New Roman" w:cs="Times New Roman"/>
          <w:sz w:val="28"/>
          <w:szCs w:val="28"/>
        </w:rPr>
      </w:pPr>
    </w:p>
    <w:p w:rsidR="00BD38BF" w:rsidRPr="00284CE9" w:rsidRDefault="00BD38BF" w:rsidP="00BD38BF">
      <w:pPr>
        <w:pStyle w:val="ab"/>
        <w:spacing w:before="0" w:beforeAutospacing="0" w:after="0" w:afterAutospacing="0"/>
        <w:rPr>
          <w:rStyle w:val="aa"/>
          <w:color w:val="333333"/>
          <w:sz w:val="28"/>
          <w:szCs w:val="28"/>
        </w:rPr>
      </w:pPr>
      <w:r w:rsidRPr="00BD38BF">
        <w:rPr>
          <w:rStyle w:val="aa"/>
          <w:color w:val="333333"/>
          <w:sz w:val="28"/>
          <w:szCs w:val="28"/>
        </w:rPr>
        <w:t>Как цитировать наш журнал:</w:t>
      </w:r>
    </w:p>
    <w:p w:rsidR="00BD38BF" w:rsidRPr="00284CE9" w:rsidRDefault="00BD38BF" w:rsidP="00BD38BF">
      <w:pPr>
        <w:pStyle w:val="ab"/>
        <w:spacing w:before="0" w:beforeAutospacing="0" w:after="0" w:afterAutospacing="0"/>
        <w:rPr>
          <w:color w:val="333333"/>
          <w:sz w:val="28"/>
          <w:szCs w:val="28"/>
        </w:rPr>
      </w:pPr>
    </w:p>
    <w:p w:rsidR="00BD38BF" w:rsidRPr="00284CE9" w:rsidRDefault="00BD38BF" w:rsidP="00BD38BF">
      <w:pPr>
        <w:pStyle w:val="ab"/>
        <w:spacing w:before="0" w:beforeAutospacing="0" w:after="0" w:afterAutospacing="0"/>
        <w:rPr>
          <w:color w:val="333333"/>
          <w:sz w:val="28"/>
          <w:szCs w:val="28"/>
        </w:rPr>
      </w:pPr>
      <w:r w:rsidRPr="00BD38BF">
        <w:rPr>
          <w:b/>
          <w:color w:val="333333"/>
          <w:sz w:val="28"/>
          <w:szCs w:val="28"/>
        </w:rPr>
        <w:t>на русском языке</w:t>
      </w:r>
      <w:r w:rsidRPr="00BD38BF">
        <w:rPr>
          <w:color w:val="333333"/>
          <w:sz w:val="28"/>
          <w:szCs w:val="28"/>
        </w:rPr>
        <w:t xml:space="preserve"> </w:t>
      </w:r>
    </w:p>
    <w:p w:rsidR="00BD38BF" w:rsidRPr="00BD38BF" w:rsidRDefault="00BD38BF" w:rsidP="00BD38BF">
      <w:pPr>
        <w:pStyle w:val="ab"/>
        <w:spacing w:before="0" w:beforeAutospacing="0" w:after="0" w:afterAutospacing="0"/>
        <w:rPr>
          <w:color w:val="333333"/>
          <w:sz w:val="28"/>
          <w:szCs w:val="28"/>
        </w:rPr>
      </w:pPr>
      <w:r w:rsidRPr="00BD38BF">
        <w:rPr>
          <w:color w:val="333333"/>
          <w:sz w:val="28"/>
          <w:szCs w:val="28"/>
        </w:rPr>
        <w:t>...// Химическая безопасность. 2018. T. 2. № 2. С. 35. DOI: 10.25514/CHS.2018.2.14098</w:t>
      </w:r>
    </w:p>
    <w:p w:rsidR="00BD38BF" w:rsidRPr="00284CE9" w:rsidRDefault="00BD38BF" w:rsidP="00BD38BF">
      <w:pPr>
        <w:pStyle w:val="ab"/>
        <w:spacing w:before="0" w:beforeAutospacing="0" w:after="0" w:afterAutospacing="0"/>
        <w:rPr>
          <w:b/>
          <w:color w:val="333333"/>
          <w:sz w:val="28"/>
          <w:szCs w:val="28"/>
        </w:rPr>
      </w:pPr>
    </w:p>
    <w:p w:rsidR="00BD38BF" w:rsidRPr="00BD38BF" w:rsidRDefault="00BD38BF" w:rsidP="00BD38BF">
      <w:pPr>
        <w:pStyle w:val="ab"/>
        <w:spacing w:before="0" w:beforeAutospacing="0" w:after="0" w:afterAutospacing="0"/>
        <w:rPr>
          <w:color w:val="333333"/>
          <w:sz w:val="28"/>
          <w:szCs w:val="28"/>
        </w:rPr>
      </w:pPr>
      <w:r w:rsidRPr="00BD38BF">
        <w:rPr>
          <w:b/>
          <w:color w:val="333333"/>
          <w:sz w:val="28"/>
          <w:szCs w:val="28"/>
        </w:rPr>
        <w:t>на английском языке</w:t>
      </w:r>
      <w:r w:rsidRPr="00BD38BF">
        <w:rPr>
          <w:color w:val="333333"/>
          <w:sz w:val="28"/>
          <w:szCs w:val="28"/>
        </w:rPr>
        <w:t xml:space="preserve"> </w:t>
      </w:r>
    </w:p>
    <w:p w:rsidR="00BD38BF" w:rsidRPr="00BD38BF" w:rsidRDefault="00BD38BF" w:rsidP="00BD38BF">
      <w:pPr>
        <w:pStyle w:val="ab"/>
        <w:spacing w:before="0" w:beforeAutospacing="0" w:after="0" w:afterAutospacing="0"/>
        <w:rPr>
          <w:color w:val="333333"/>
          <w:sz w:val="28"/>
          <w:szCs w:val="28"/>
          <w:lang w:val="en-US"/>
        </w:rPr>
      </w:pPr>
      <w:r w:rsidRPr="00BD38BF">
        <w:rPr>
          <w:color w:val="333333"/>
          <w:sz w:val="28"/>
          <w:szCs w:val="28"/>
        </w:rPr>
        <w:t xml:space="preserve">...// </w:t>
      </w:r>
      <w:proofErr w:type="spellStart"/>
      <w:r w:rsidRPr="00BD38BF">
        <w:rPr>
          <w:color w:val="333333"/>
          <w:sz w:val="28"/>
          <w:szCs w:val="28"/>
        </w:rPr>
        <w:t>Him</w:t>
      </w:r>
      <w:proofErr w:type="spellEnd"/>
      <w:r w:rsidRPr="00BD38BF">
        <w:rPr>
          <w:color w:val="333333"/>
          <w:sz w:val="28"/>
          <w:szCs w:val="28"/>
        </w:rPr>
        <w:t xml:space="preserve">. </w:t>
      </w:r>
      <w:proofErr w:type="spellStart"/>
      <w:r w:rsidRPr="00BD38BF">
        <w:rPr>
          <w:color w:val="333333"/>
          <w:sz w:val="28"/>
          <w:szCs w:val="28"/>
        </w:rPr>
        <w:t>bezop</w:t>
      </w:r>
      <w:proofErr w:type="spellEnd"/>
      <w:r w:rsidRPr="00BD38BF">
        <w:rPr>
          <w:color w:val="333333"/>
          <w:sz w:val="28"/>
          <w:szCs w:val="28"/>
        </w:rPr>
        <w:t xml:space="preserve">. </w:t>
      </w:r>
      <w:r w:rsidRPr="00BD38BF">
        <w:rPr>
          <w:color w:val="333333"/>
          <w:sz w:val="28"/>
          <w:szCs w:val="28"/>
          <w:lang w:val="en-US"/>
        </w:rPr>
        <w:t xml:space="preserve">2018. V. 2. </w:t>
      </w:r>
      <w:proofErr w:type="gramStart"/>
      <w:r w:rsidRPr="00BD38BF">
        <w:rPr>
          <w:color w:val="333333"/>
          <w:sz w:val="28"/>
          <w:szCs w:val="28"/>
          <w:lang w:val="en-US"/>
        </w:rPr>
        <w:t>No. 2.</w:t>
      </w:r>
      <w:proofErr w:type="gramEnd"/>
      <w:r w:rsidRPr="00BD38BF">
        <w:rPr>
          <w:color w:val="333333"/>
          <w:sz w:val="28"/>
          <w:szCs w:val="28"/>
          <w:lang w:val="en-US"/>
        </w:rPr>
        <w:t xml:space="preserve"> </w:t>
      </w:r>
      <w:proofErr w:type="gramStart"/>
      <w:r w:rsidRPr="00BD38BF">
        <w:rPr>
          <w:color w:val="333333"/>
          <w:sz w:val="28"/>
          <w:szCs w:val="28"/>
          <w:lang w:val="en-US"/>
        </w:rPr>
        <w:t>P. 35.</w:t>
      </w:r>
      <w:proofErr w:type="gramEnd"/>
      <w:r w:rsidRPr="00BD38BF">
        <w:rPr>
          <w:color w:val="333333"/>
          <w:sz w:val="28"/>
          <w:szCs w:val="28"/>
          <w:lang w:val="en-US"/>
        </w:rPr>
        <w:t xml:space="preserve"> DOI: 10.25514/CHS.2018.2.14098</w:t>
      </w:r>
    </w:p>
    <w:p w:rsidR="00BD38BF" w:rsidRPr="0016575E" w:rsidRDefault="00BD38BF" w:rsidP="003D30F1">
      <w:pPr>
        <w:pStyle w:val="a3"/>
        <w:ind w:right="1185"/>
        <w:jc w:val="both"/>
        <w:rPr>
          <w:rFonts w:ascii="Times New Roman" w:hAnsi="Times New Roman" w:cs="Times New Roman"/>
          <w:sz w:val="28"/>
          <w:szCs w:val="28"/>
        </w:rPr>
      </w:pPr>
    </w:p>
    <w:sectPr w:rsidR="00BD38BF" w:rsidRPr="0016575E" w:rsidSect="00BD38BF">
      <w:pgSz w:w="11920" w:h="16860"/>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9A8"/>
    <w:multiLevelType w:val="hybridMultilevel"/>
    <w:tmpl w:val="85FEF8CA"/>
    <w:lvl w:ilvl="0" w:tplc="83D61C92">
      <w:start w:val="1"/>
      <w:numFmt w:val="decimal"/>
      <w:lvlText w:val="%1."/>
      <w:lvlJc w:val="left"/>
      <w:pPr>
        <w:ind w:left="461" w:hanging="360"/>
      </w:pPr>
      <w:rPr>
        <w:rFonts w:hint="default"/>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1">
    <w:nsid w:val="096A46A5"/>
    <w:multiLevelType w:val="multilevel"/>
    <w:tmpl w:val="E460D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37EA6"/>
    <w:multiLevelType w:val="hybridMultilevel"/>
    <w:tmpl w:val="5C00C718"/>
    <w:lvl w:ilvl="0" w:tplc="3754E928">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3">
    <w:nsid w:val="0FC356F8"/>
    <w:multiLevelType w:val="hybridMultilevel"/>
    <w:tmpl w:val="DF928BFC"/>
    <w:lvl w:ilvl="0" w:tplc="4B2C27D8">
      <w:start w:val="1"/>
      <w:numFmt w:val="decimal"/>
      <w:lvlText w:val="%1."/>
      <w:lvlJc w:val="left"/>
      <w:pPr>
        <w:ind w:left="1371" w:hanging="360"/>
      </w:pPr>
      <w:rPr>
        <w:rFonts w:hint="default"/>
        <w:b w:val="0"/>
        <w:i w:val="0"/>
        <w:color w:val="1F1F1F"/>
      </w:rPr>
    </w:lvl>
    <w:lvl w:ilvl="1" w:tplc="04190019" w:tentative="1">
      <w:start w:val="1"/>
      <w:numFmt w:val="lowerLetter"/>
      <w:lvlText w:val="%2."/>
      <w:lvlJc w:val="left"/>
      <w:pPr>
        <w:ind w:left="2091" w:hanging="360"/>
      </w:pPr>
    </w:lvl>
    <w:lvl w:ilvl="2" w:tplc="0419001B" w:tentative="1">
      <w:start w:val="1"/>
      <w:numFmt w:val="lowerRoman"/>
      <w:lvlText w:val="%3."/>
      <w:lvlJc w:val="right"/>
      <w:pPr>
        <w:ind w:left="2811" w:hanging="180"/>
      </w:pPr>
    </w:lvl>
    <w:lvl w:ilvl="3" w:tplc="0419000F" w:tentative="1">
      <w:start w:val="1"/>
      <w:numFmt w:val="decimal"/>
      <w:lvlText w:val="%4."/>
      <w:lvlJc w:val="left"/>
      <w:pPr>
        <w:ind w:left="3531" w:hanging="360"/>
      </w:pPr>
    </w:lvl>
    <w:lvl w:ilvl="4" w:tplc="04190019" w:tentative="1">
      <w:start w:val="1"/>
      <w:numFmt w:val="lowerLetter"/>
      <w:lvlText w:val="%5."/>
      <w:lvlJc w:val="left"/>
      <w:pPr>
        <w:ind w:left="4251" w:hanging="360"/>
      </w:pPr>
    </w:lvl>
    <w:lvl w:ilvl="5" w:tplc="0419001B" w:tentative="1">
      <w:start w:val="1"/>
      <w:numFmt w:val="lowerRoman"/>
      <w:lvlText w:val="%6."/>
      <w:lvlJc w:val="right"/>
      <w:pPr>
        <w:ind w:left="4971" w:hanging="180"/>
      </w:pPr>
    </w:lvl>
    <w:lvl w:ilvl="6" w:tplc="0419000F" w:tentative="1">
      <w:start w:val="1"/>
      <w:numFmt w:val="decimal"/>
      <w:lvlText w:val="%7."/>
      <w:lvlJc w:val="left"/>
      <w:pPr>
        <w:ind w:left="5691" w:hanging="360"/>
      </w:pPr>
    </w:lvl>
    <w:lvl w:ilvl="7" w:tplc="04190019" w:tentative="1">
      <w:start w:val="1"/>
      <w:numFmt w:val="lowerLetter"/>
      <w:lvlText w:val="%8."/>
      <w:lvlJc w:val="left"/>
      <w:pPr>
        <w:ind w:left="6411" w:hanging="360"/>
      </w:pPr>
    </w:lvl>
    <w:lvl w:ilvl="8" w:tplc="0419001B" w:tentative="1">
      <w:start w:val="1"/>
      <w:numFmt w:val="lowerRoman"/>
      <w:lvlText w:val="%9."/>
      <w:lvlJc w:val="right"/>
      <w:pPr>
        <w:ind w:left="7131" w:hanging="180"/>
      </w:pPr>
    </w:lvl>
  </w:abstractNum>
  <w:abstractNum w:abstractNumId="4">
    <w:nsid w:val="11146AC0"/>
    <w:multiLevelType w:val="hybridMultilevel"/>
    <w:tmpl w:val="E3DE8270"/>
    <w:lvl w:ilvl="0" w:tplc="C40CB540">
      <w:start w:val="1"/>
      <w:numFmt w:val="decimal"/>
      <w:lvlText w:val="%1."/>
      <w:lvlJc w:val="left"/>
      <w:pPr>
        <w:ind w:left="460" w:hanging="360"/>
      </w:pPr>
      <w:rPr>
        <w:rFonts w:hint="default"/>
        <w:color w:val="1F1F1F"/>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5">
    <w:nsid w:val="13DF10BD"/>
    <w:multiLevelType w:val="hybridMultilevel"/>
    <w:tmpl w:val="C4FA41C8"/>
    <w:lvl w:ilvl="0" w:tplc="A0742E26">
      <w:start w:val="1"/>
      <w:numFmt w:val="decimal"/>
      <w:lvlText w:val="%1."/>
      <w:lvlJc w:val="left"/>
      <w:pPr>
        <w:ind w:left="462" w:hanging="360"/>
      </w:pPr>
      <w:rPr>
        <w:rFonts w:hint="default"/>
        <w:color w:val="1F1F1F"/>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6">
    <w:nsid w:val="166C5CC2"/>
    <w:multiLevelType w:val="hybridMultilevel"/>
    <w:tmpl w:val="6FE65984"/>
    <w:lvl w:ilvl="0" w:tplc="BBF4F7B4">
      <w:start w:val="1"/>
      <w:numFmt w:val="decimal"/>
      <w:lvlText w:val="%1."/>
      <w:lvlJc w:val="left"/>
      <w:pPr>
        <w:ind w:left="460" w:hanging="360"/>
      </w:pPr>
      <w:rPr>
        <w:rFonts w:hint="default"/>
        <w:color w:val="1F1F1F"/>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7">
    <w:nsid w:val="1E5B3076"/>
    <w:multiLevelType w:val="multilevel"/>
    <w:tmpl w:val="C0B4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A0D40"/>
    <w:multiLevelType w:val="hybridMultilevel"/>
    <w:tmpl w:val="195892BE"/>
    <w:lvl w:ilvl="0" w:tplc="5DAAB2A0">
      <w:start w:val="1"/>
      <w:numFmt w:val="decimal"/>
      <w:lvlText w:val="%1."/>
      <w:lvlJc w:val="left"/>
      <w:pPr>
        <w:ind w:left="461" w:hanging="360"/>
      </w:pPr>
      <w:rPr>
        <w:rFonts w:hint="default"/>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9">
    <w:nsid w:val="1FE53FCC"/>
    <w:multiLevelType w:val="multilevel"/>
    <w:tmpl w:val="87AA2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99F622F"/>
    <w:multiLevelType w:val="hybridMultilevel"/>
    <w:tmpl w:val="6F3AA55E"/>
    <w:lvl w:ilvl="0" w:tplc="A6A4856E">
      <w:start w:val="1"/>
      <w:numFmt w:val="decimal"/>
      <w:lvlText w:val="%1."/>
      <w:lvlJc w:val="left"/>
      <w:pPr>
        <w:ind w:left="461" w:hanging="360"/>
      </w:pPr>
      <w:rPr>
        <w:rFonts w:hint="default"/>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11">
    <w:nsid w:val="30877291"/>
    <w:multiLevelType w:val="hybridMultilevel"/>
    <w:tmpl w:val="2996E740"/>
    <w:lvl w:ilvl="0" w:tplc="439AE01C">
      <w:start w:val="1"/>
      <w:numFmt w:val="decimal"/>
      <w:lvlText w:val="%1."/>
      <w:lvlJc w:val="left"/>
      <w:pPr>
        <w:ind w:left="462" w:hanging="360"/>
      </w:pPr>
      <w:rPr>
        <w:rFonts w:hint="default"/>
        <w:color w:val="1F1F1F"/>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2">
    <w:nsid w:val="39FB171C"/>
    <w:multiLevelType w:val="hybridMultilevel"/>
    <w:tmpl w:val="230CC9B6"/>
    <w:lvl w:ilvl="0" w:tplc="39ACCFAA">
      <w:start w:val="1"/>
      <w:numFmt w:val="decimal"/>
      <w:lvlText w:val="%1."/>
      <w:lvlJc w:val="left"/>
      <w:pPr>
        <w:ind w:left="461" w:hanging="360"/>
      </w:pPr>
      <w:rPr>
        <w:rFonts w:hint="default"/>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13">
    <w:nsid w:val="3BE33AB3"/>
    <w:multiLevelType w:val="hybridMultilevel"/>
    <w:tmpl w:val="5B4862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6E15D8"/>
    <w:multiLevelType w:val="hybridMultilevel"/>
    <w:tmpl w:val="AD148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BB7229"/>
    <w:multiLevelType w:val="hybridMultilevel"/>
    <w:tmpl w:val="452C1986"/>
    <w:lvl w:ilvl="0" w:tplc="0DF852FE">
      <w:start w:val="1"/>
      <w:numFmt w:val="decimal"/>
      <w:lvlText w:val="%1."/>
      <w:lvlJc w:val="left"/>
      <w:pPr>
        <w:ind w:left="462" w:hanging="360"/>
      </w:pPr>
      <w:rPr>
        <w:rFonts w:hint="default"/>
        <w:color w:val="1F1F1F"/>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6">
    <w:nsid w:val="3F487C3E"/>
    <w:multiLevelType w:val="hybridMultilevel"/>
    <w:tmpl w:val="47306950"/>
    <w:lvl w:ilvl="0" w:tplc="413AB4A2">
      <w:start w:val="1"/>
      <w:numFmt w:val="decimal"/>
      <w:lvlText w:val="%1."/>
      <w:lvlJc w:val="left"/>
      <w:pPr>
        <w:ind w:left="461" w:hanging="360"/>
      </w:pPr>
      <w:rPr>
        <w:rFonts w:hint="default"/>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17">
    <w:nsid w:val="44036A64"/>
    <w:multiLevelType w:val="hybridMultilevel"/>
    <w:tmpl w:val="41F6F342"/>
    <w:lvl w:ilvl="0" w:tplc="D0DE6DDE">
      <w:start w:val="1"/>
      <w:numFmt w:val="decimal"/>
      <w:lvlText w:val="%1."/>
      <w:lvlJc w:val="left"/>
      <w:pPr>
        <w:ind w:left="461" w:hanging="360"/>
      </w:pPr>
      <w:rPr>
        <w:rFonts w:hint="default"/>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18">
    <w:nsid w:val="4B8163A9"/>
    <w:multiLevelType w:val="hybridMultilevel"/>
    <w:tmpl w:val="5CDCD0EA"/>
    <w:lvl w:ilvl="0" w:tplc="EBE2FA7E">
      <w:start w:val="1"/>
      <w:numFmt w:val="decimal"/>
      <w:lvlText w:val="%1."/>
      <w:lvlJc w:val="left"/>
      <w:pPr>
        <w:ind w:left="461" w:hanging="360"/>
      </w:pPr>
      <w:rPr>
        <w:rFonts w:hint="default"/>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19">
    <w:nsid w:val="565F50FE"/>
    <w:multiLevelType w:val="hybridMultilevel"/>
    <w:tmpl w:val="A5B6CE5C"/>
    <w:lvl w:ilvl="0" w:tplc="F4DE6C20">
      <w:start w:val="1"/>
      <w:numFmt w:val="decimal"/>
      <w:lvlText w:val="%1."/>
      <w:lvlJc w:val="left"/>
      <w:pPr>
        <w:ind w:left="462" w:hanging="360"/>
      </w:pPr>
      <w:rPr>
        <w:rFonts w:hint="default"/>
        <w:color w:val="1F1F1F"/>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0">
    <w:nsid w:val="5B3A16BF"/>
    <w:multiLevelType w:val="hybridMultilevel"/>
    <w:tmpl w:val="96ACB4D0"/>
    <w:lvl w:ilvl="0" w:tplc="3E5E2786">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1">
    <w:nsid w:val="5BAB03C4"/>
    <w:multiLevelType w:val="hybridMultilevel"/>
    <w:tmpl w:val="722ED412"/>
    <w:lvl w:ilvl="0" w:tplc="71227DDA">
      <w:start w:val="1"/>
      <w:numFmt w:val="decimal"/>
      <w:lvlText w:val="%1."/>
      <w:lvlJc w:val="left"/>
      <w:pPr>
        <w:ind w:left="461" w:hanging="360"/>
      </w:pPr>
      <w:rPr>
        <w:rFonts w:hint="default"/>
        <w:b w:val="0"/>
        <w:i w:val="0"/>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22">
    <w:nsid w:val="633420E5"/>
    <w:multiLevelType w:val="hybridMultilevel"/>
    <w:tmpl w:val="387697B8"/>
    <w:lvl w:ilvl="0" w:tplc="46EC616E">
      <w:start w:val="1"/>
      <w:numFmt w:val="decimal"/>
      <w:lvlText w:val="%1."/>
      <w:lvlJc w:val="left"/>
      <w:pPr>
        <w:ind w:left="461" w:hanging="360"/>
      </w:pPr>
      <w:rPr>
        <w:rFonts w:hint="default"/>
        <w:color w:val="FF0000"/>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23">
    <w:nsid w:val="68FA13C5"/>
    <w:multiLevelType w:val="hybridMultilevel"/>
    <w:tmpl w:val="052A7FB6"/>
    <w:lvl w:ilvl="0" w:tplc="0D4A20CE">
      <w:start w:val="1"/>
      <w:numFmt w:val="decimal"/>
      <w:lvlText w:val="%1."/>
      <w:lvlJc w:val="left"/>
      <w:pPr>
        <w:ind w:left="462" w:hanging="360"/>
      </w:pPr>
      <w:rPr>
        <w:rFonts w:hint="default"/>
        <w:b w:val="0"/>
        <w:i w:val="0"/>
        <w:color w:val="1F1F1F"/>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4">
    <w:nsid w:val="75825361"/>
    <w:multiLevelType w:val="hybridMultilevel"/>
    <w:tmpl w:val="ADC038D4"/>
    <w:lvl w:ilvl="0" w:tplc="87A2E2C2">
      <w:start w:val="1"/>
      <w:numFmt w:val="decimal"/>
      <w:lvlText w:val="%1."/>
      <w:lvlJc w:val="left"/>
      <w:pPr>
        <w:ind w:left="462" w:hanging="360"/>
      </w:pPr>
      <w:rPr>
        <w:rFonts w:hint="default"/>
        <w:i/>
        <w:color w:val="1F1F1F"/>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5">
    <w:nsid w:val="792D72B7"/>
    <w:multiLevelType w:val="hybridMultilevel"/>
    <w:tmpl w:val="652A5A62"/>
    <w:lvl w:ilvl="0" w:tplc="35AC66CE">
      <w:start w:val="1"/>
      <w:numFmt w:val="decimal"/>
      <w:lvlText w:val="%1."/>
      <w:lvlJc w:val="left"/>
      <w:pPr>
        <w:ind w:left="461" w:hanging="360"/>
      </w:pPr>
      <w:rPr>
        <w:rFonts w:hint="default"/>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26">
    <w:nsid w:val="79E52B06"/>
    <w:multiLevelType w:val="hybridMultilevel"/>
    <w:tmpl w:val="68168286"/>
    <w:lvl w:ilvl="0" w:tplc="210C33CC">
      <w:start w:val="1"/>
      <w:numFmt w:val="decimal"/>
      <w:lvlText w:val="%1."/>
      <w:lvlJc w:val="left"/>
      <w:pPr>
        <w:ind w:left="1697" w:hanging="360"/>
      </w:pPr>
      <w:rPr>
        <w:rFonts w:hint="default"/>
        <w:color w:val="1F1F1F"/>
      </w:rPr>
    </w:lvl>
    <w:lvl w:ilvl="1" w:tplc="04190019" w:tentative="1">
      <w:start w:val="1"/>
      <w:numFmt w:val="lowerLetter"/>
      <w:lvlText w:val="%2."/>
      <w:lvlJc w:val="left"/>
      <w:pPr>
        <w:ind w:left="2417" w:hanging="360"/>
      </w:pPr>
    </w:lvl>
    <w:lvl w:ilvl="2" w:tplc="0419001B" w:tentative="1">
      <w:start w:val="1"/>
      <w:numFmt w:val="lowerRoman"/>
      <w:lvlText w:val="%3."/>
      <w:lvlJc w:val="right"/>
      <w:pPr>
        <w:ind w:left="3137" w:hanging="180"/>
      </w:pPr>
    </w:lvl>
    <w:lvl w:ilvl="3" w:tplc="0419000F" w:tentative="1">
      <w:start w:val="1"/>
      <w:numFmt w:val="decimal"/>
      <w:lvlText w:val="%4."/>
      <w:lvlJc w:val="left"/>
      <w:pPr>
        <w:ind w:left="3857" w:hanging="360"/>
      </w:pPr>
    </w:lvl>
    <w:lvl w:ilvl="4" w:tplc="04190019" w:tentative="1">
      <w:start w:val="1"/>
      <w:numFmt w:val="lowerLetter"/>
      <w:lvlText w:val="%5."/>
      <w:lvlJc w:val="left"/>
      <w:pPr>
        <w:ind w:left="4577" w:hanging="360"/>
      </w:pPr>
    </w:lvl>
    <w:lvl w:ilvl="5" w:tplc="0419001B" w:tentative="1">
      <w:start w:val="1"/>
      <w:numFmt w:val="lowerRoman"/>
      <w:lvlText w:val="%6."/>
      <w:lvlJc w:val="right"/>
      <w:pPr>
        <w:ind w:left="5297" w:hanging="180"/>
      </w:pPr>
    </w:lvl>
    <w:lvl w:ilvl="6" w:tplc="0419000F" w:tentative="1">
      <w:start w:val="1"/>
      <w:numFmt w:val="decimal"/>
      <w:lvlText w:val="%7."/>
      <w:lvlJc w:val="left"/>
      <w:pPr>
        <w:ind w:left="6017" w:hanging="360"/>
      </w:pPr>
    </w:lvl>
    <w:lvl w:ilvl="7" w:tplc="04190019" w:tentative="1">
      <w:start w:val="1"/>
      <w:numFmt w:val="lowerLetter"/>
      <w:lvlText w:val="%8."/>
      <w:lvlJc w:val="left"/>
      <w:pPr>
        <w:ind w:left="6737" w:hanging="360"/>
      </w:pPr>
    </w:lvl>
    <w:lvl w:ilvl="8" w:tplc="0419001B" w:tentative="1">
      <w:start w:val="1"/>
      <w:numFmt w:val="lowerRoman"/>
      <w:lvlText w:val="%9."/>
      <w:lvlJc w:val="right"/>
      <w:pPr>
        <w:ind w:left="7457" w:hanging="180"/>
      </w:pPr>
    </w:lvl>
  </w:abstractNum>
  <w:num w:numId="1">
    <w:abstractNumId w:val="24"/>
  </w:num>
  <w:num w:numId="2">
    <w:abstractNumId w:val="0"/>
  </w:num>
  <w:num w:numId="3">
    <w:abstractNumId w:val="12"/>
  </w:num>
  <w:num w:numId="4">
    <w:abstractNumId w:val="16"/>
  </w:num>
  <w:num w:numId="5">
    <w:abstractNumId w:val="6"/>
  </w:num>
  <w:num w:numId="6">
    <w:abstractNumId w:val="26"/>
  </w:num>
  <w:num w:numId="7">
    <w:abstractNumId w:val="10"/>
  </w:num>
  <w:num w:numId="8">
    <w:abstractNumId w:val="4"/>
  </w:num>
  <w:num w:numId="9">
    <w:abstractNumId w:val="18"/>
  </w:num>
  <w:num w:numId="10">
    <w:abstractNumId w:val="3"/>
  </w:num>
  <w:num w:numId="11">
    <w:abstractNumId w:val="23"/>
  </w:num>
  <w:num w:numId="12">
    <w:abstractNumId w:val="19"/>
  </w:num>
  <w:num w:numId="13">
    <w:abstractNumId w:val="11"/>
  </w:num>
  <w:num w:numId="14">
    <w:abstractNumId w:val="25"/>
  </w:num>
  <w:num w:numId="15">
    <w:abstractNumId w:val="5"/>
  </w:num>
  <w:num w:numId="16">
    <w:abstractNumId w:val="15"/>
  </w:num>
  <w:num w:numId="17">
    <w:abstractNumId w:val="22"/>
  </w:num>
  <w:num w:numId="18">
    <w:abstractNumId w:val="14"/>
  </w:num>
  <w:num w:numId="19">
    <w:abstractNumId w:val="8"/>
  </w:num>
  <w:num w:numId="20">
    <w:abstractNumId w:val="17"/>
  </w:num>
  <w:num w:numId="21">
    <w:abstractNumId w:val="20"/>
  </w:num>
  <w:num w:numId="22">
    <w:abstractNumId w:val="2"/>
  </w:num>
  <w:num w:numId="23">
    <w:abstractNumId w:val="21"/>
  </w:num>
  <w:num w:numId="24">
    <w:abstractNumId w:val="7"/>
  </w:num>
  <w:num w:numId="25">
    <w:abstractNumId w:val="1"/>
  </w:num>
  <w:num w:numId="26">
    <w:abstractNumId w:val="9"/>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F1C01"/>
    <w:rsid w:val="00021CA2"/>
    <w:rsid w:val="00026517"/>
    <w:rsid w:val="0003550C"/>
    <w:rsid w:val="0004520E"/>
    <w:rsid w:val="00051CA3"/>
    <w:rsid w:val="000E7042"/>
    <w:rsid w:val="0012763C"/>
    <w:rsid w:val="00147E6C"/>
    <w:rsid w:val="00162F4F"/>
    <w:rsid w:val="0016575E"/>
    <w:rsid w:val="001E1DA3"/>
    <w:rsid w:val="00201D9E"/>
    <w:rsid w:val="002801D0"/>
    <w:rsid w:val="00280C2A"/>
    <w:rsid w:val="00284CE9"/>
    <w:rsid w:val="002B1C5C"/>
    <w:rsid w:val="002D2F12"/>
    <w:rsid w:val="00340512"/>
    <w:rsid w:val="003D30F1"/>
    <w:rsid w:val="003E0132"/>
    <w:rsid w:val="004317F4"/>
    <w:rsid w:val="00465405"/>
    <w:rsid w:val="00490F22"/>
    <w:rsid w:val="004A2C12"/>
    <w:rsid w:val="00553090"/>
    <w:rsid w:val="00555B73"/>
    <w:rsid w:val="0059474F"/>
    <w:rsid w:val="005D770D"/>
    <w:rsid w:val="005E4A75"/>
    <w:rsid w:val="0060192F"/>
    <w:rsid w:val="00604D61"/>
    <w:rsid w:val="00656AC0"/>
    <w:rsid w:val="00665BDB"/>
    <w:rsid w:val="007571DE"/>
    <w:rsid w:val="007709AB"/>
    <w:rsid w:val="00796BBA"/>
    <w:rsid w:val="007B7883"/>
    <w:rsid w:val="00807EAA"/>
    <w:rsid w:val="008276A1"/>
    <w:rsid w:val="00832095"/>
    <w:rsid w:val="0083219C"/>
    <w:rsid w:val="0085369A"/>
    <w:rsid w:val="008F1C01"/>
    <w:rsid w:val="00903FC7"/>
    <w:rsid w:val="009F4A32"/>
    <w:rsid w:val="00A51B8E"/>
    <w:rsid w:val="00A56740"/>
    <w:rsid w:val="00A569D8"/>
    <w:rsid w:val="00AE018E"/>
    <w:rsid w:val="00B04D8D"/>
    <w:rsid w:val="00B47866"/>
    <w:rsid w:val="00BB51C9"/>
    <w:rsid w:val="00BB55F5"/>
    <w:rsid w:val="00BD38BF"/>
    <w:rsid w:val="00BD500C"/>
    <w:rsid w:val="00C24677"/>
    <w:rsid w:val="00C76F39"/>
    <w:rsid w:val="00CF10F6"/>
    <w:rsid w:val="00D12EA4"/>
    <w:rsid w:val="00D405D8"/>
    <w:rsid w:val="00D6635D"/>
    <w:rsid w:val="00DD4325"/>
    <w:rsid w:val="00E009BC"/>
    <w:rsid w:val="00E22150"/>
    <w:rsid w:val="00E2451D"/>
    <w:rsid w:val="00E34E0D"/>
    <w:rsid w:val="00E35A9B"/>
    <w:rsid w:val="00E64D11"/>
    <w:rsid w:val="00E67156"/>
    <w:rsid w:val="00E710A0"/>
    <w:rsid w:val="00EA7515"/>
    <w:rsid w:val="00F35628"/>
    <w:rsid w:val="00F45671"/>
    <w:rsid w:val="00FC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paragraph" w:styleId="1">
    <w:name w:val="heading 1"/>
    <w:basedOn w:val="a"/>
    <w:link w:val="10"/>
    <w:uiPriority w:val="1"/>
    <w:qFormat/>
    <w:pPr>
      <w:ind w:left="101"/>
      <w:outlineLvl w:val="0"/>
    </w:pPr>
    <w:rPr>
      <w:sz w:val="28"/>
      <w:szCs w:val="28"/>
    </w:rPr>
  </w:style>
  <w:style w:type="paragraph" w:styleId="2">
    <w:name w:val="heading 2"/>
    <w:basedOn w:val="a"/>
    <w:uiPriority w:val="1"/>
    <w:qFormat/>
    <w:pPr>
      <w:ind w:left="101"/>
      <w:jc w:val="both"/>
      <w:outlineLvl w:val="1"/>
    </w:pPr>
    <w:rPr>
      <w:b/>
      <w:b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8"/>
      <w:szCs w:val="1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35628"/>
    <w:rPr>
      <w:rFonts w:ascii="Tahoma" w:hAnsi="Tahoma" w:cs="Tahoma"/>
      <w:sz w:val="16"/>
      <w:szCs w:val="16"/>
    </w:rPr>
  </w:style>
  <w:style w:type="character" w:customStyle="1" w:styleId="a7">
    <w:name w:val="Текст выноски Знак"/>
    <w:basedOn w:val="a0"/>
    <w:link w:val="a6"/>
    <w:uiPriority w:val="99"/>
    <w:semiHidden/>
    <w:rsid w:val="00F35628"/>
    <w:rPr>
      <w:rFonts w:ascii="Tahoma" w:eastAsia="Arial" w:hAnsi="Tahoma" w:cs="Tahoma"/>
      <w:sz w:val="16"/>
      <w:szCs w:val="16"/>
    </w:rPr>
  </w:style>
  <w:style w:type="character" w:customStyle="1" w:styleId="10">
    <w:name w:val="Заголовок 1 Знак"/>
    <w:basedOn w:val="a0"/>
    <w:link w:val="1"/>
    <w:uiPriority w:val="1"/>
    <w:rsid w:val="00832095"/>
    <w:rPr>
      <w:rFonts w:ascii="Arial" w:eastAsia="Arial" w:hAnsi="Arial" w:cs="Arial"/>
      <w:sz w:val="28"/>
      <w:szCs w:val="28"/>
    </w:rPr>
  </w:style>
  <w:style w:type="character" w:customStyle="1" w:styleId="a4">
    <w:name w:val="Основной текст Знак"/>
    <w:basedOn w:val="a0"/>
    <w:link w:val="a3"/>
    <w:uiPriority w:val="1"/>
    <w:rsid w:val="00832095"/>
    <w:rPr>
      <w:rFonts w:ascii="Arial" w:eastAsia="Arial" w:hAnsi="Arial" w:cs="Arial"/>
      <w:sz w:val="18"/>
      <w:szCs w:val="18"/>
    </w:rPr>
  </w:style>
  <w:style w:type="table" w:styleId="a8">
    <w:name w:val="Table Grid"/>
    <w:basedOn w:val="a1"/>
    <w:uiPriority w:val="59"/>
    <w:rsid w:val="0005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A56740"/>
    <w:rPr>
      <w:color w:val="0000FF"/>
      <w:u w:val="single"/>
    </w:rPr>
  </w:style>
  <w:style w:type="character" w:styleId="aa">
    <w:name w:val="Strong"/>
    <w:basedOn w:val="a0"/>
    <w:uiPriority w:val="22"/>
    <w:qFormat/>
    <w:rsid w:val="002B1C5C"/>
    <w:rPr>
      <w:b/>
      <w:bCs/>
    </w:rPr>
  </w:style>
  <w:style w:type="paragraph" w:styleId="ab">
    <w:name w:val="Normal (Web)"/>
    <w:basedOn w:val="a"/>
    <w:uiPriority w:val="99"/>
    <w:semiHidden/>
    <w:unhideWhenUsed/>
    <w:rsid w:val="00BD38BF"/>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3146">
      <w:bodyDiv w:val="1"/>
      <w:marLeft w:val="0"/>
      <w:marRight w:val="0"/>
      <w:marTop w:val="0"/>
      <w:marBottom w:val="0"/>
      <w:divBdr>
        <w:top w:val="none" w:sz="0" w:space="0" w:color="auto"/>
        <w:left w:val="none" w:sz="0" w:space="0" w:color="auto"/>
        <w:bottom w:val="none" w:sz="0" w:space="0" w:color="auto"/>
        <w:right w:val="none" w:sz="0" w:space="0" w:color="auto"/>
      </w:divBdr>
    </w:div>
    <w:div w:id="403456247">
      <w:bodyDiv w:val="1"/>
      <w:marLeft w:val="0"/>
      <w:marRight w:val="0"/>
      <w:marTop w:val="0"/>
      <w:marBottom w:val="0"/>
      <w:divBdr>
        <w:top w:val="none" w:sz="0" w:space="0" w:color="auto"/>
        <w:left w:val="none" w:sz="0" w:space="0" w:color="auto"/>
        <w:bottom w:val="none" w:sz="0" w:space="0" w:color="auto"/>
        <w:right w:val="none" w:sz="0" w:space="0" w:color="auto"/>
      </w:divBdr>
    </w:div>
    <w:div w:id="1014726145">
      <w:bodyDiv w:val="1"/>
      <w:marLeft w:val="0"/>
      <w:marRight w:val="0"/>
      <w:marTop w:val="0"/>
      <w:marBottom w:val="0"/>
      <w:divBdr>
        <w:top w:val="none" w:sz="0" w:space="0" w:color="auto"/>
        <w:left w:val="none" w:sz="0" w:space="0" w:color="auto"/>
        <w:bottom w:val="none" w:sz="0" w:space="0" w:color="auto"/>
        <w:right w:val="none" w:sz="0" w:space="0" w:color="auto"/>
      </w:divBdr>
    </w:div>
    <w:div w:id="1195995319">
      <w:bodyDiv w:val="1"/>
      <w:marLeft w:val="0"/>
      <w:marRight w:val="0"/>
      <w:marTop w:val="0"/>
      <w:marBottom w:val="0"/>
      <w:divBdr>
        <w:top w:val="none" w:sz="0" w:space="0" w:color="auto"/>
        <w:left w:val="none" w:sz="0" w:space="0" w:color="auto"/>
        <w:bottom w:val="none" w:sz="0" w:space="0" w:color="auto"/>
        <w:right w:val="none" w:sz="0" w:space="0" w:color="auto"/>
      </w:divBdr>
    </w:div>
    <w:div w:id="1197039215">
      <w:bodyDiv w:val="1"/>
      <w:marLeft w:val="0"/>
      <w:marRight w:val="0"/>
      <w:marTop w:val="0"/>
      <w:marBottom w:val="0"/>
      <w:divBdr>
        <w:top w:val="none" w:sz="0" w:space="0" w:color="auto"/>
        <w:left w:val="none" w:sz="0" w:space="0" w:color="auto"/>
        <w:bottom w:val="none" w:sz="0" w:space="0" w:color="auto"/>
        <w:right w:val="none" w:sz="0" w:space="0" w:color="auto"/>
      </w:divBdr>
    </w:div>
    <w:div w:id="1299610486">
      <w:bodyDiv w:val="1"/>
      <w:marLeft w:val="0"/>
      <w:marRight w:val="0"/>
      <w:marTop w:val="0"/>
      <w:marBottom w:val="0"/>
      <w:divBdr>
        <w:top w:val="none" w:sz="0" w:space="0" w:color="auto"/>
        <w:left w:val="none" w:sz="0" w:space="0" w:color="auto"/>
        <w:bottom w:val="none" w:sz="0" w:space="0" w:color="auto"/>
        <w:right w:val="none" w:sz="0" w:space="0" w:color="auto"/>
      </w:divBdr>
    </w:div>
    <w:div w:id="1569153349">
      <w:bodyDiv w:val="1"/>
      <w:marLeft w:val="0"/>
      <w:marRight w:val="0"/>
      <w:marTop w:val="0"/>
      <w:marBottom w:val="0"/>
      <w:divBdr>
        <w:top w:val="none" w:sz="0" w:space="0" w:color="auto"/>
        <w:left w:val="none" w:sz="0" w:space="0" w:color="auto"/>
        <w:bottom w:val="none" w:sz="0" w:space="0" w:color="auto"/>
        <w:right w:val="none" w:sz="0" w:space="0" w:color="auto"/>
      </w:divBdr>
    </w:div>
    <w:div w:id="1794321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C01E-2DF6-4046-892C-71668C53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Ковалева</dc:creator>
  <cp:lastModifiedBy>Наталья Ю. Ковалева</cp:lastModifiedBy>
  <cp:revision>3</cp:revision>
  <cp:lastPrinted>2018-12-17T13:56:00Z</cp:lastPrinted>
  <dcterms:created xsi:type="dcterms:W3CDTF">2019-05-13T13:07:00Z</dcterms:created>
  <dcterms:modified xsi:type="dcterms:W3CDTF">2019-05-13T13:14:00Z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LastSaved">
    <vt:filetime>2018-12-17T00:00:00Z</vt:filetime>
  </property>
</Properties>
</file>